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Проект</w:t>
      </w:r>
      <w:r/>
    </w:p>
    <w:p>
      <w:pPr>
        <w:pStyle w:val="814"/>
        <w:ind w:firstLine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ЗАКОН</w:t>
      </w:r>
      <w:r/>
    </w:p>
    <w:p>
      <w:pPr>
        <w:ind w:firstLine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Алтайского края</w:t>
      </w:r>
      <w:r/>
    </w:p>
    <w:p>
      <w:pPr>
        <w:ind w:firstLine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/>
    </w:p>
    <w:p>
      <w:pPr>
        <w:ind w:firstLine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О внесении изменений в закон Алтайского края</w:t>
      </w:r>
      <w:r/>
    </w:p>
    <w:p>
      <w:pPr>
        <w:ind w:firstLine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«О природных лечебных ресурсах, лечебно-оздоровительных </w:t>
      </w:r>
      <w:r/>
    </w:p>
    <w:p>
      <w:pPr>
        <w:ind w:firstLine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местностях и курортах Алтайского края»</w:t>
      </w:r>
      <w:r/>
    </w:p>
    <w:p>
      <w:pPr>
        <w:ind w:firstLine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/>
    </w:p>
    <w:p>
      <w:pPr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/>
    </w:p>
    <w:p>
      <w:pPr>
        <w:ind w:firstLine="709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Статья 1</w:t>
      </w:r>
      <w:r/>
    </w:p>
    <w:p>
      <w:pPr>
        <w:ind w:firstLine="709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Внести в </w:t>
      </w:r>
      <w:hyperlink r:id="rId11" w:tooltip="consultantplus://offline/ref=29112F394EBBE7F46044CCD9786259AFE88FBE46A3875891EBA09E6048615F47v91AJ" w:history="1">
        <w:r>
          <w:rPr>
            <w:rStyle w:val="848"/>
            <w:rFonts w:ascii="PT Astra Serif" w:hAnsi="PT Astra Serif"/>
            <w:color w:val="000000"/>
            <w:sz w:val="28"/>
            <w:u w:val="none"/>
          </w:rPr>
          <w:t xml:space="preserve">закон</w:t>
        </w:r>
      </w:hyperlink>
      <w:r>
        <w:rPr>
          <w:rFonts w:ascii="PT Astra Serif" w:hAnsi="PT Astra Serif"/>
          <w:sz w:val="28"/>
        </w:rPr>
        <w:t xml:space="preserve"> Алтайского края от 24 марта 2000 года № 20-ЗС </w:t>
      </w:r>
      <w:r>
        <w:rPr>
          <w:rFonts w:ascii="PT Astra Serif" w:hAnsi="PT Astra Serif"/>
          <w:sz w:val="28"/>
        </w:rPr>
        <w:br/>
        <w:t xml:space="preserve">«О природных лечебных ресурсах, лечебно-оздоровительных местностях и курортах Алтайского края» (Сборник законодательс</w:t>
      </w:r>
      <w:r>
        <w:rPr>
          <w:rFonts w:ascii="PT Astra Serif" w:hAnsi="PT Astra Serif"/>
          <w:sz w:val="28"/>
        </w:rPr>
        <w:t xml:space="preserve">тва Алтайского края, 2000, № 47(67); 2001, № 65; 2005, № 108; 2007, № 135, часть I; 2008, № 146, часть I; 2011, № 186, часть I; 2012, № 194, часть I, № 198, часть I; 2014, № 216, часть I; Официальный интернет-портал правовой информации (www.pravo.gov.ru), </w:t>
      </w:r>
      <w:r>
        <w:rPr>
          <w:rFonts w:ascii="PT Astra Serif" w:hAnsi="PT Astra Serif"/>
          <w:sz w:val="28"/>
        </w:rPr>
        <w:br/>
        <w:t xml:space="preserve">6 марта 2017 года, 2 июня 2021 года, 2 декабря 2021 года, 3 ноября 2022 года) следующие изменения:</w:t>
      </w:r>
      <w:r/>
    </w:p>
    <w:p>
      <w:pPr>
        <w:pStyle w:val="859"/>
        <w:numPr>
          <w:ilvl w:val="0"/>
          <w:numId w:val="1"/>
        </w:numPr>
        <w:ind w:left="0" w:firstLine="709"/>
        <w:spacing w:beforeAutospacing="0" w:afterAutospacing="0"/>
        <w:tabs>
          <w:tab w:val="left" w:pos="993" w:leader="none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преамбулу изложить в следующей редакции: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«Природные лечебные ресурсы, лечебно-оздоровительные местности и курорты являются достоянием жителей Алтайского края и относятся к особо охраняемым территориям и объектам, имеющим особенности в использовании </w:t>
      </w:r>
      <w:r>
        <w:rPr>
          <w:rFonts w:ascii="PT Astra Serif" w:hAnsi="PT Astra Serif"/>
          <w:sz w:val="28"/>
        </w:rPr>
        <w:t xml:space="preserve">и охране</w:t>
      </w:r>
      <w:r>
        <w:rPr>
          <w:rFonts w:ascii="PT Astra Serif" w:hAnsi="PT Astra Serif"/>
          <w:sz w:val="28"/>
        </w:rPr>
        <w:t xml:space="preserve"> и предназначенным для организации санаторно-курортного лечения и медицинской реабилитации.»;</w:t>
      </w:r>
      <w:r/>
    </w:p>
    <w:p>
      <w:pPr>
        <w:pStyle w:val="85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статью 1 изложить в следующей редакции: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«Статья 1. </w:t>
      </w:r>
      <w:r>
        <w:rPr>
          <w:rFonts w:ascii="PT Astra Serif" w:hAnsi="PT Astra Serif"/>
          <w:b/>
          <w:sz w:val="28"/>
        </w:rPr>
        <w:t xml:space="preserve">Основные понятия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 В настоящем Законе используются следующие основные понятия: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природные лечебные ресурсы – природные ресурсы и условия, которые имеют лечебные свойства и могут использоваться для организации санаторно-курортного лечения и медицинской реабилитации;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лечебно-оздоровительная местность – территория, обладающая природными лечебными ресурсами и пригодная для организации санаторно-курортного лечения и медицинской реабилитации;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курорт – территория, обладающая природными лечебными ресурсами, пригодная для организации санаторно-курортного лечения и медицинской реабилитации и располагающая необходимой курортной инфраструктурой;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лечебно-оздоровительная местность регионального значения, курорт регионального значения – лечебно-оздоровительная местность, курорт, находящиеся в ведении органов государственной власти субъекта Российской Федерации;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курортный регион </w:t>
      </w:r>
      <w:r>
        <w:rPr>
          <w:rFonts w:hint="eastAsia" w:ascii="PT Astra Serif" w:hAnsi="PT Astra Serif"/>
          <w:sz w:val="28"/>
        </w:rPr>
        <w:t xml:space="preserve"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находящиеся в границах двух или более субъектов Российской Федерации смежные территории, на которых расположены курорты, </w:t>
      </w:r>
      <w:r>
        <w:rPr>
          <w:rFonts w:ascii="PT Astra Serif" w:hAnsi="PT Astra Serif"/>
          <w:sz w:val="28"/>
        </w:rPr>
        <w:t xml:space="preserve">лечебно-оздоровительные местности, и (или) иные смежные территории, обладающие природными лечебными ресурсами, пригодные для организации санаторно-курортного лечения и медицинской реабилитации;</w:t>
      </w:r>
      <w:r>
        <w:rPr>
          <w:rFonts w:ascii="PT Astra Serif" w:hAnsi="PT Astra Serif"/>
          <w:sz w:val="28"/>
        </w:rPr>
        <w:t xml:space="preserve">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курортная инфраструктура – совокупность объектов, предназначенных для организации санаторно-курортного</w:t>
      </w:r>
      <w:r>
        <w:rPr>
          <w:rFonts w:ascii="PT Astra Serif" w:hAnsi="PT Astra Serif"/>
          <w:sz w:val="28"/>
        </w:rPr>
        <w:t xml:space="preserve"> лечения и медицинской реабилитации, а также объектов социально-культурного, физкультурно-спортивного назначения, рекреационного назначения, объектов благоустройства и необходимых для их функционирования объектов коммунальной и транспортной инфраструктуры;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курортное дело – д</w:t>
      </w:r>
      <w:r>
        <w:rPr>
          <w:rFonts w:ascii="PT Astra Serif" w:hAnsi="PT Astra Serif"/>
          <w:sz w:val="28"/>
        </w:rPr>
        <w:t xml:space="preserve">еятельность по организации санаторно-курортного лечения и медицинской реабилитации на основе использования природных лечебных ресурсов, по изучению свойств природных лечебных ресурсов и механизмов их действия, а также по охране природных лечебных ресурсов;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округ санитарной (горно-санитарной) охраны природного лече</w:t>
      </w:r>
      <w:r>
        <w:rPr>
          <w:rFonts w:ascii="PT Astra Serif" w:hAnsi="PT Astra Serif"/>
          <w:sz w:val="28"/>
        </w:rPr>
        <w:t xml:space="preserve">бного ресурса (далее – округ санитарной (горно-санитарной) охраны) – зона с особыми условиями использования территории, в границах которой предусматриваются обеспечивающие сохранение природных лечебных ресурсов ограничения использования земельных участков;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пользователи – юридические и физические лица, осуществляющие использование природных лечебных ресурсов;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курортный фонд Алтайского края – совокупность всех выявленных и учтенных природных лечебных ресурсов, лечебно-оздоровительных местностей, курортов, а также санаторно-курортных организаций, находящихся на территории Алтайского края</w:t>
      </w:r>
      <w:r>
        <w:rPr>
          <w:rFonts w:ascii="PT Astra Serif" w:hAnsi="PT Astra Serif"/>
          <w:sz w:val="28"/>
        </w:rPr>
        <w:t xml:space="preserve"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</w:t>
      </w:r>
      <w:r>
        <w:rPr>
          <w:rFonts w:ascii="PT Astra Serif" w:hAnsi="PT Astra Serif"/>
          <w:sz w:val="28"/>
        </w:rPr>
        <w:t xml:space="preserve">урортный</w:t>
      </w:r>
      <w:r>
        <w:rPr>
          <w:rFonts w:ascii="PT Astra Serif" w:hAnsi="PT Astra Serif"/>
          <w:sz w:val="28"/>
        </w:rPr>
        <w:t xml:space="preserve"> фонд Алтайского края входит в состав курортного фонда Российской Федерации.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Понятия «санаторно-курортное лечение», «медицинская реабилитация» используются соответственно в значениях, указанных в Федеральном законе от 21 ноября 2011 года № 323-ФЗ «Об основах охраны здоровья граждан в Российской Федерации».»;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в статье 2: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часть 1 изложить в следующей редакции: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«1. Законодательство Алтайского края о природных лечебных ресурсах, лечебно-оздоровительных местностях и курортах основывается на положениях Федерального закона </w:t>
      </w:r>
      <w:r>
        <w:rPr>
          <w:rFonts w:ascii="PT Astra Serif" w:hAnsi="PT Astra Serif"/>
          <w:sz w:val="28"/>
        </w:rPr>
        <w:t xml:space="preserve">от 23 февраля 1995 года № 26-ФЗ </w:t>
      </w:r>
      <w:r>
        <w:rPr>
          <w:rFonts w:ascii="PT Astra Serif" w:hAnsi="PT Astra Serif"/>
          <w:sz w:val="28"/>
        </w:rPr>
        <w:t xml:space="preserve">«О природных лечебных ресурсах, лечебно-оздоровительных местностях и курортах»</w:t>
      </w:r>
      <w:r>
        <w:rPr>
          <w:rFonts w:ascii="PT Astra Serif" w:hAnsi="PT Astra Serif"/>
          <w:sz w:val="28"/>
        </w:rPr>
        <w:t xml:space="preserve"> (далее – Федеральный закон «О природных лечебных ресурсах, лечебно-оздоровительных местностях и курортах»)</w:t>
      </w:r>
      <w:r>
        <w:rPr>
          <w:rFonts w:ascii="PT Astra Serif" w:hAnsi="PT Astra Serif"/>
          <w:sz w:val="28"/>
        </w:rPr>
        <w:t xml:space="preserve">, других федеральных законов, принимаемых в соответствии с ними иных нормативных правовых актов Российской Федерации</w:t>
      </w:r>
      <w:r>
        <w:rPr>
          <w:rFonts w:ascii="PT Astra Serif" w:hAnsi="PT Astra Serif"/>
          <w:sz w:val="28"/>
        </w:rPr>
        <w:t xml:space="preserve">,</w:t>
      </w:r>
      <w:r>
        <w:rPr>
          <w:rFonts w:ascii="PT Astra Serif" w:hAnsi="PT Astra Serif"/>
          <w:sz w:val="28"/>
        </w:rPr>
        <w:t xml:space="preserve"> Устава (Основного Закона) Алтайского края </w:t>
      </w:r>
      <w:r>
        <w:rPr>
          <w:rFonts w:ascii="PT Astra Serif" w:hAnsi="PT Astra Serif"/>
          <w:sz w:val="28"/>
        </w:rPr>
        <w:t xml:space="preserve">и состоит из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настоящего Закона, принимаемых в соответствии с ним иных нормативных правовых актов Алтайского края.»;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часть 2 изложить в следующей редакции: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«2. Законодательство о природных лечебных ресурсах, лечебно-оздоровительных местностях и курортах регулирует отношения в области </w:t>
      </w:r>
      <w:r>
        <w:rPr>
          <w:rFonts w:ascii="PT Astra Serif" w:hAnsi="PT Astra Serif"/>
          <w:sz w:val="28"/>
        </w:rPr>
        <w:t xml:space="preserve">использования и охраны природных лечебных ресурсов, лечебно-оздоровительных местностей и курортов.»;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1069" w:hanging="360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в статье 2.1: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часть 1 дополнить словами «и подтвержда</w:t>
      </w:r>
      <w:r>
        <w:rPr>
          <w:rFonts w:ascii="PT Astra Serif" w:hAnsi="PT Astra Serif"/>
          <w:sz w:val="28"/>
        </w:rPr>
        <w:t xml:space="preserve">ю</w:t>
      </w:r>
      <w:r>
        <w:rPr>
          <w:rFonts w:ascii="PT Astra Serif" w:hAnsi="PT Astra Serif"/>
          <w:sz w:val="28"/>
        </w:rPr>
        <w:t xml:space="preserve">тся специальным медицинским заключением, предусмотренным статьей 11.1</w:t>
      </w:r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 xml:space="preserve">Федерального закона «О природных лечебных ресурсах, лечебно-оздоровительных местностях и курортах»</w:t>
      </w:r>
      <w:r>
        <w:rPr>
          <w:rFonts w:ascii="PT Astra Serif" w:hAnsi="PT Astra Serif"/>
          <w:sz w:val="28"/>
        </w:rPr>
        <w:t xml:space="preserve">»</w:t>
      </w:r>
      <w:r>
        <w:rPr>
          <w:rFonts w:ascii="PT Astra Serif" w:hAnsi="PT Astra Serif"/>
          <w:sz w:val="28"/>
        </w:rPr>
        <w:t xml:space="preserve">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часть 2 изложить в следующей редакции: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«2. К природным лечебным ресурсам относятся минеральные воды, лечебные грязи, имеющие лечебные свойства полезные ископаемые и специфические минеральные ресурсы, лечебные природные газы, а также лечебный климат.»;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дополнить частью 3 следующего содержания: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«3. Классификация природных лечебных ресурсов, указанных </w:t>
      </w: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 xml:space="preserve">части</w:t>
      </w:r>
      <w:r>
        <w:rPr>
          <w:rFonts w:ascii="PT Astra Serif" w:hAnsi="PT Astra Serif"/>
          <w:sz w:val="28"/>
        </w:rPr>
        <w:t xml:space="preserve"> 2 настоящей статьи, их характеристик</w:t>
      </w:r>
      <w:r>
        <w:rPr>
          <w:rFonts w:ascii="PT Astra Serif" w:hAnsi="PT Astra Serif"/>
          <w:sz w:val="28"/>
        </w:rPr>
        <w:t xml:space="preserve">и</w:t>
      </w:r>
      <w:r>
        <w:rPr>
          <w:rFonts w:ascii="PT Astra Serif" w:hAnsi="PT Astra Serif"/>
          <w:sz w:val="28"/>
        </w:rPr>
        <w:t xml:space="preserve"> и перечень м</w:t>
      </w:r>
      <w:r>
        <w:rPr>
          <w:rFonts w:ascii="PT Astra Serif" w:hAnsi="PT Astra Serif"/>
          <w:sz w:val="28"/>
        </w:rPr>
        <w:t xml:space="preserve">едицинских показаний и противопоказаний для санаторно-курортного лечения и медицинской реабилитации с применением таких природных лечебных ресурсов утверждаются уполномоченным Правительством Российской Федерации федеральным органом исполнительной власти.»;</w:t>
      </w:r>
      <w:r/>
    </w:p>
    <w:p>
      <w:pPr>
        <w:pStyle w:val="85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статью 3 изложить в следующей редакции:</w:t>
      </w:r>
      <w:r/>
    </w:p>
    <w:p>
      <w:pPr>
        <w:pStyle w:val="859"/>
        <w:ind w:left="1985" w:hanging="1276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«Статья 3. </w:t>
      </w:r>
      <w:r>
        <w:rPr>
          <w:rFonts w:ascii="PT Astra Serif" w:hAnsi="PT Astra Serif"/>
          <w:b/>
          <w:sz w:val="28"/>
        </w:rPr>
        <w:t xml:space="preserve">Признание территории лечебно-оздоровительной местностью, курортом</w:t>
      </w:r>
      <w:r>
        <w:rPr>
          <w:rFonts w:ascii="PT Astra Serif" w:hAnsi="PT Astra Serif"/>
          <w:b/>
          <w:sz w:val="28"/>
        </w:rPr>
        <w:t xml:space="preserve"> или курортным регионом,</w:t>
      </w:r>
      <w:r>
        <w:rPr>
          <w:rFonts w:ascii="PT Astra Serif" w:hAnsi="PT Astra Serif"/>
          <w:b/>
          <w:sz w:val="28"/>
        </w:rPr>
        <w:t xml:space="preserve"> установление, изменение границ, упразднение лечебно-оздоровительной местности, курорта</w:t>
      </w:r>
      <w:r>
        <w:rPr>
          <w:rFonts w:ascii="PT Astra Serif" w:hAnsi="PT Astra Serif"/>
          <w:b/>
          <w:sz w:val="28"/>
        </w:rPr>
        <w:t xml:space="preserve"> или курортного региона</w:t>
      </w:r>
      <w:r/>
    </w:p>
    <w:p>
      <w:pPr>
        <w:pStyle w:val="859"/>
        <w:ind w:left="2694" w:hanging="1985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Признание территории лечебно-оздоровительной местность</w:t>
      </w:r>
      <w:r>
        <w:rPr>
          <w:rFonts w:ascii="PT Astra Serif" w:hAnsi="PT Astra Serif"/>
          <w:sz w:val="28"/>
        </w:rPr>
        <w:t xml:space="preserve">ю</w:t>
      </w:r>
      <w:r>
        <w:rPr>
          <w:rFonts w:ascii="PT Astra Serif" w:hAnsi="PT Astra Serif"/>
          <w:sz w:val="28"/>
        </w:rPr>
        <w:t xml:space="preserve">, курортом </w:t>
      </w:r>
      <w:r>
        <w:rPr>
          <w:rFonts w:ascii="PT Astra Serif" w:hAnsi="PT Astra Serif"/>
          <w:sz w:val="28"/>
        </w:rPr>
        <w:t xml:space="preserve">или курортным регионом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осуществляется на основании специальных курортологических, гидрогеологических и других исследований. Перечень и порядок проведения таких исследований устанавливаются Правительством Российской Федерации.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</w:t>
      </w:r>
      <w:r>
        <w:rPr>
          <w:rFonts w:ascii="PT Astra Serif" w:hAnsi="PT Astra Serif"/>
          <w:sz w:val="28"/>
        </w:rPr>
        <w:t xml:space="preserve"> Территория может быть признана лечебно-оздоровительной местностью или курортом только в случае нахождения в границах данной территории природного лечебного ресурса, сведения о котором внесены в государственный реестр курортного фонда Российской Федерации.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Лечебно-оздоровительные местности и курорты, расположенные на территории Алтайского края, могут иметь федеральное или региональное значение.  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Территория признается лечебно-оздоровительной местностью </w:t>
      </w:r>
      <w:r>
        <w:rPr>
          <w:rFonts w:ascii="PT Astra Serif" w:hAnsi="PT Astra Serif"/>
          <w:sz w:val="28"/>
        </w:rPr>
        <w:t xml:space="preserve">федерального значения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или курортом федерального значения в соответствии с Федеральным законом «О природных лечебных ресурсах, лечебно-оздоровительных местностях и курортах».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Территория признается лечебно-оздоровительной местностью </w:t>
      </w:r>
      <w:r>
        <w:rPr>
          <w:rFonts w:ascii="PT Astra Serif" w:hAnsi="PT Astra Serif"/>
          <w:sz w:val="28"/>
        </w:rPr>
        <w:t xml:space="preserve">регионального значения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или курортом регионального значения Правительством Алтайского края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куро</w:t>
      </w:r>
      <w:r>
        <w:rPr>
          <w:rFonts w:ascii="PT Astra Serif" w:hAnsi="PT Astra Serif"/>
          <w:sz w:val="28"/>
        </w:rPr>
        <w:t xml:space="preserve">ртного дела. Порядок и критерии указанного согласования определяются нормативным правовым актом указанного федерального органа исполнительной власти. Курорты регионального значения не создаются в границах курортов федерального значения, курортных регионов.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</w:t>
      </w:r>
      <w:r>
        <w:rPr>
          <w:rFonts w:ascii="PT Astra Serif" w:hAnsi="PT Astra Serif"/>
          <w:sz w:val="28"/>
        </w:rPr>
        <w:t xml:space="preserve">. Обязательным приложением к решению о признании территории лечебно-оздоровительной местностью или курортом являются сведения о границах такой территории.  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</w:t>
      </w:r>
      <w:r>
        <w:rPr>
          <w:rFonts w:ascii="PT Astra Serif" w:hAnsi="PT Astra Serif"/>
          <w:sz w:val="28"/>
        </w:rPr>
        <w:t xml:space="preserve">. Решение об изменении границ лечебно-оздоровительных местностей региональ</w:t>
      </w:r>
      <w:r>
        <w:rPr>
          <w:rFonts w:ascii="PT Astra Serif" w:hAnsi="PT Astra Serif"/>
          <w:sz w:val="28"/>
        </w:rPr>
        <w:t xml:space="preserve">ного значения, курортов регионального значения либо об упразднении лечебно-оздоровительных местностей регионального значения, курортов регионального значения принимается Правительством Алтайского края в порядке, предусмотренном частью 5 настоящей статьи. 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</w:t>
      </w:r>
      <w:r>
        <w:rPr>
          <w:rFonts w:ascii="PT Astra Serif" w:hAnsi="PT Astra Serif"/>
          <w:sz w:val="28"/>
        </w:rPr>
        <w:t xml:space="preserve">. Порядок признания террит</w:t>
      </w:r>
      <w:r>
        <w:rPr>
          <w:rFonts w:ascii="PT Astra Serif" w:hAnsi="PT Astra Serif"/>
          <w:sz w:val="28"/>
        </w:rPr>
        <w:t xml:space="preserve">ории лечебно-оздоровительной местностью регионального значения или курортом регионального значения, порядок установления, изменения границ либо упразднения лечебно-оздоровительной местности или курорта устанавливаются Правительством Российской Федерации. 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</w:t>
      </w:r>
      <w:r>
        <w:rPr>
          <w:rFonts w:ascii="PT Astra Serif" w:hAnsi="PT Astra Serif"/>
          <w:sz w:val="28"/>
        </w:rPr>
        <w:t xml:space="preserve">. Границы лечебно-оздоровительных местностей и курортов на местности не устанавливаются.»;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наименование главы </w:t>
      </w:r>
      <w:r>
        <w:rPr>
          <w:rFonts w:ascii="PT Astra Serif" w:hAnsi="PT Astra Serif"/>
          <w:sz w:val="28"/>
          <w:lang w:val="en-US"/>
        </w:rPr>
        <w:t xml:space="preserve">II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изложить в следующей редакции:</w:t>
      </w:r>
      <w:r/>
    </w:p>
    <w:p>
      <w:pPr>
        <w:pStyle w:val="859"/>
        <w:ind w:left="1985" w:hanging="1276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«Глава </w:t>
      </w:r>
      <w:r>
        <w:rPr>
          <w:rFonts w:ascii="PT Astra Serif" w:hAnsi="PT Astra Serif"/>
          <w:sz w:val="28"/>
          <w:lang w:val="en-US"/>
        </w:rPr>
        <w:t xml:space="preserve">II</w:t>
      </w:r>
      <w:r>
        <w:rPr>
          <w:rFonts w:ascii="PT Astra Serif" w:hAnsi="PT Astra Serif"/>
          <w:sz w:val="28"/>
        </w:rPr>
        <w:t xml:space="preserve">.</w:t>
      </w:r>
      <w:r>
        <w:rPr>
          <w:rFonts w:ascii="PT Astra Serif" w:hAnsi="PT Astra Serif"/>
          <w:sz w:val="28"/>
        </w:rPr>
        <w:t xml:space="preserve">  </w:t>
      </w:r>
      <w:r>
        <w:rPr>
          <w:rFonts w:ascii="PT Astra Serif" w:hAnsi="PT Astra Serif"/>
          <w:b/>
          <w:sz w:val="28"/>
        </w:rPr>
        <w:t xml:space="preserve">ПОЛНОМОЧИЯ ОРГАНОВ ГОСУДАРСТВЕННОЙ ВЛАСТИ АЛТАЙСКОГО КРАЯ В ОБЛАСТИ ИСПОЛЬЗОВАНИЯ И ОХРАНЫ ПРИРОДНЫХ ЛЕЧЕБНЫХ РЕСУРСОВ, ЛЕЧЕБНО-ОЗДОРОВИТЕЛЬНЫХ МЕСТНОСТЕЙ И КУРОРТОВ</w:t>
      </w:r>
      <w:r>
        <w:rPr>
          <w:rFonts w:ascii="PT Astra Serif" w:hAnsi="PT Astra Serif"/>
          <w:sz w:val="28"/>
        </w:rPr>
        <w:t xml:space="preserve">»;</w:t>
      </w:r>
      <w:r/>
    </w:p>
    <w:p>
      <w:pPr>
        <w:pStyle w:val="859"/>
        <w:ind w:left="2410" w:hanging="1843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в абзаце первом статьи 4 слова «в сфере санаторно-курортного дела» заменить словами «в области использования и охраны природных лечебных ресурсов, лечебно-оздоровительных местностей и курортов»;</w:t>
      </w:r>
      <w:r/>
    </w:p>
    <w:p>
      <w:pPr>
        <w:pStyle w:val="85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8) статью 5 изложить в следующей редакции: </w:t>
      </w:r>
      <w:r/>
    </w:p>
    <w:p>
      <w:pPr>
        <w:pStyle w:val="859"/>
        <w:ind w:left="1985" w:hanging="1276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</w:t>
      </w:r>
      <w:r>
        <w:rPr>
          <w:rFonts w:hint="eastAsia" w:ascii="PT Astra Serif" w:hAnsi="PT Astra Serif"/>
          <w:sz w:val="28"/>
        </w:rPr>
        <w:t xml:space="preserve">С</w:t>
      </w:r>
      <w:r>
        <w:rPr>
          <w:rFonts w:ascii="PT Astra Serif" w:hAnsi="PT Astra Serif"/>
          <w:sz w:val="28"/>
        </w:rPr>
        <w:t xml:space="preserve">татья 5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b/>
          <w:sz w:val="28"/>
        </w:rPr>
        <w:t xml:space="preserve">Полномочия органов исполнительной власти Алтайского</w:t>
      </w:r>
      <w:r/>
    </w:p>
    <w:p>
      <w:pPr>
        <w:pStyle w:val="859"/>
        <w:ind w:left="1985" w:hanging="1276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                  к</w:t>
      </w:r>
      <w:r>
        <w:rPr>
          <w:rFonts w:ascii="PT Astra Serif" w:hAnsi="PT Astra Serif"/>
          <w:b/>
          <w:sz w:val="28"/>
        </w:rPr>
        <w:t xml:space="preserve">рая</w:t>
      </w:r>
      <w:r/>
    </w:p>
    <w:p>
      <w:pPr>
        <w:pStyle w:val="85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 К полномочиям Правительства Алтайского края в области использования и охраны природных лечебных ресурсов, лечебно-оздоровительных местностей и курортов относятся: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решений о признании территории лечебно-оздоровительной местностью регионального значения или курортом регионального значения, об изменении их границ или их упразднении;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решений об установлении, изменении или о прекращении существования</w:t>
      </w:r>
      <w:r>
        <w:rPr>
          <w:rFonts w:ascii="PT Astra Serif" w:hAnsi="PT Astra Serif"/>
          <w:sz w:val="28"/>
        </w:rPr>
        <w:t xml:space="preserve"> округов санитарной (горно-санитарной) охраны природных лечебных ресурсов, за исключением природных лечебных ресурсов, расположенных в границах лечебно-оздоровительных местностей федерального значения, курортов федерального значения или курортных регионов;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направление совместно с федеральным органом исполнительной</w:t>
      </w:r>
      <w:r>
        <w:rPr>
          <w:rFonts w:ascii="PT Astra Serif" w:hAnsi="PT Astra Serif"/>
          <w:sz w:val="28"/>
        </w:rPr>
        <w:t xml:space="preserve"> власти, осуществляющим функции по выработке и реализации государственной политики и нормативно-правовому регулированию в сфере курортного дела, в Правительство Российской Федерации представлений о признании территорий лечебно-оздоровительными местностями,</w:t>
      </w:r>
      <w:r>
        <w:rPr>
          <w:rFonts w:ascii="PT Astra Serif" w:hAnsi="PT Astra Serif"/>
          <w:sz w:val="28"/>
        </w:rPr>
        <w:t xml:space="preserve"> курортами или курортным регионом в целях принятия решения о признании соответствующих территорий лечебно-оздоровительными местностями федерального значения, курортами федерального значения или курортным регионом, об изменении их границ или их упразднении;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регулирование отношений в области использования и охраны лечебно-оздоровительных местностей регионального значения, курортов регионального значения;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осуществление иных полномочий в соответствии с действующим законодательством.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</w:t>
      </w:r>
      <w:r>
        <w:rPr>
          <w:rFonts w:ascii="PT Astra Serif" w:hAnsi="PT Astra Serif"/>
          <w:sz w:val="28"/>
        </w:rPr>
        <w:t xml:space="preserve">. К полномочиям органа исполнительной власти Алтайского края в сфере туризма и курортного дела относятся: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в государственный реестр курортного фонда Российской Федерации сведений о лечебно-оздоровительных местностях</w:t>
      </w:r>
      <w:r>
        <w:rPr>
          <w:rFonts w:ascii="PT Astra Serif" w:hAnsi="PT Astra Serif"/>
          <w:sz w:val="28"/>
        </w:rPr>
        <w:t xml:space="preserve"> регионального значения</w:t>
      </w:r>
      <w:r>
        <w:rPr>
          <w:rFonts w:ascii="PT Astra Serif" w:hAnsi="PT Astra Serif"/>
          <w:sz w:val="28"/>
        </w:rPr>
        <w:t xml:space="preserve">, курортах регионального значения и природных лечебных ресурсах</w:t>
      </w:r>
      <w:r>
        <w:rPr>
          <w:rFonts w:ascii="PT Astra Serif" w:hAnsi="PT Astra Serif"/>
          <w:sz w:val="28"/>
        </w:rPr>
        <w:t xml:space="preserve">, за исключением природных лечебных ресурсов, расположенных в границах лечебно-оздоровительных местностей федерального значения, курортов федерального значения или курортных регионов,</w:t>
      </w:r>
      <w:r>
        <w:rPr>
          <w:rFonts w:ascii="PT Astra Serif" w:hAnsi="PT Astra Serif"/>
          <w:sz w:val="28"/>
        </w:rPr>
        <w:t xml:space="preserve"> и размещение в нем соответствующих документов;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иные полномочия в соответствии с действующим законодательством.»;</w:t>
      </w:r>
      <w:r>
        <w:rPr>
          <w:rFonts w:ascii="PT Astra Serif" w:hAnsi="PT Astra Serif"/>
          <w:sz w:val="28"/>
        </w:rPr>
        <w:t xml:space="preserve"> </w:t>
      </w:r>
      <w:r/>
    </w:p>
    <w:p>
      <w:pPr>
        <w:pStyle w:val="859"/>
        <w:ind w:left="1069" w:hanging="360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1069" w:hanging="360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9) статьи 6, 7 и 8 признать утратившими силу;</w:t>
      </w:r>
      <w:r/>
    </w:p>
    <w:p>
      <w:pPr>
        <w:pStyle w:val="859"/>
        <w:spacing w:beforeAutospacing="0" w:afterAutospacing="0"/>
        <w:rPr>
          <w:rFonts w:ascii="PT Astra Serif" w:hAnsi="PT Astra Serif"/>
          <w:strike/>
          <w:sz w:val="28"/>
        </w:rPr>
      </w:pPr>
      <w:r>
        <w:rPr>
          <w:rFonts w:ascii="PT Astra Serif" w:hAnsi="PT Astra Serif"/>
          <w:strike/>
          <w:sz w:val="28"/>
        </w:rPr>
      </w:r>
      <w:r/>
    </w:p>
    <w:p>
      <w:pPr>
        <w:pStyle w:val="85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10) в статье 9: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часть 3 изложить в следующей редакции: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«3. Природны</w:t>
      </w:r>
      <w:r>
        <w:rPr>
          <w:rFonts w:ascii="PT Astra Serif" w:hAnsi="PT Astra Serif"/>
          <w:sz w:val="28"/>
        </w:rPr>
        <w:t xml:space="preserve">е лечебные ресурсы предоставляются юридическим и физическим лицам для организации санаторно-курортного лечения и медицинской реабилитации. Предоставление и использование природных лечебных ресурсов для иных целей не допускается, если иное не предусмотрено </w:t>
      </w:r>
      <w:r>
        <w:rPr>
          <w:rFonts w:ascii="PT Astra Serif" w:hAnsi="PT Astra Serif"/>
          <w:sz w:val="28"/>
        </w:rPr>
        <w:t xml:space="preserve">Федеральным законом «О природных лечебных ресурсах, лечебно-оздоровительных местностях и курортах».»;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дополнить частью 4 следующего содержания: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«4. Предоставление в пользование природных лечебных ресурсов, за исключением природно-климатических условий, осуществляется в соответствии с законодательством Российской Федерации о недрах, водным и иным законодательством.»;</w:t>
      </w:r>
      <w:r/>
    </w:p>
    <w:p>
      <w:pPr>
        <w:pStyle w:val="859"/>
        <w:ind w:left="1069" w:hanging="360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1069" w:hanging="360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11) статью 10 изложить в следующей редакции:</w:t>
      </w:r>
      <w:r/>
    </w:p>
    <w:p>
      <w:pPr>
        <w:pStyle w:val="859"/>
        <w:ind w:left="2127" w:hanging="1418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«Статья 10. </w:t>
      </w:r>
      <w:r>
        <w:rPr>
          <w:rFonts w:ascii="PT Astra Serif" w:hAnsi="PT Astra Serif"/>
          <w:b/>
          <w:sz w:val="28"/>
        </w:rPr>
        <w:t xml:space="preserve">Геологическое изучение, разведка и добыча минеральных вод, лечебных грязей, имеющих лечебные свойства полезных ископаемых и специфических минеральных ресурсов, лечебных природных газов</w:t>
      </w:r>
      <w:r/>
    </w:p>
    <w:p>
      <w:pPr>
        <w:pStyle w:val="859"/>
        <w:ind w:left="2268" w:hanging="1559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 Геологиче</w:t>
      </w:r>
      <w:r>
        <w:rPr>
          <w:rFonts w:ascii="PT Astra Serif" w:hAnsi="PT Astra Serif"/>
          <w:sz w:val="28"/>
        </w:rPr>
        <w:t xml:space="preserve">ское изучение, разведка и добыча минеральных вод, лечебных грязей, имеющих лечебные свойства полезных ископаемых и специфических минеральных ресурсов, лечебных природных газов осуществляется в соответствии с законодательством Российской Федерации о недрах.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Геологическое изучение, разведка и добыча природных лечебных ресурсов, указанных </w:t>
      </w: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 xml:space="preserve">части</w:t>
      </w:r>
      <w:r>
        <w:rPr>
          <w:rFonts w:ascii="PT Astra Serif" w:hAnsi="PT Astra Serif"/>
          <w:sz w:val="28"/>
        </w:rPr>
        <w:t xml:space="preserve"> 1 настоящей статьи, должны осуществляться с учетом необходимости защиты месторождений от преждевременного истощения (утраты) и загрязнения, а также защиты природных лечебных ресурсов от истощения (утраты) лечебных свойств.»;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12) в части 3 статьи 11 слова «лечебным ресурсам, лечебно-оздоровительным местностям и курортам</w:t>
      </w:r>
      <w:r>
        <w:rPr>
          <w:rFonts w:ascii="PT Astra Serif" w:hAnsi="PT Astra Serif"/>
          <w:sz w:val="28"/>
        </w:rPr>
        <w:t xml:space="preserve"> в пределах округов санитарной (горно-</w:t>
      </w:r>
      <w:r>
        <w:rPr>
          <w:rFonts w:ascii="PT Astra Serif" w:hAnsi="PT Astra Serif"/>
          <w:sz w:val="28"/>
        </w:rPr>
        <w:t xml:space="preserve">санитарной) охраны</w:t>
      </w:r>
      <w:r>
        <w:rPr>
          <w:rFonts w:ascii="PT Astra Serif" w:hAnsi="PT Astra Serif"/>
          <w:sz w:val="28"/>
        </w:rPr>
        <w:t xml:space="preserve">» заменить словами «природным лечебным ресурсам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пределах округов санитарной (горно-санитарной) охраны,</w:t>
      </w:r>
      <w:r>
        <w:rPr>
          <w:rFonts w:ascii="PT Astra Serif" w:hAnsi="PT Astra Serif"/>
          <w:sz w:val="28"/>
        </w:rPr>
        <w:t xml:space="preserve">»;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13) наименование главы </w:t>
      </w:r>
      <w:r>
        <w:rPr>
          <w:rFonts w:ascii="PT Astra Serif" w:hAnsi="PT Astra Serif"/>
          <w:sz w:val="28"/>
          <w:lang w:val="en-US"/>
        </w:rPr>
        <w:t xml:space="preserve">IV</w:t>
      </w:r>
      <w:r>
        <w:rPr>
          <w:rFonts w:ascii="PT Astra Serif" w:hAnsi="PT Astra Serif"/>
          <w:sz w:val="28"/>
        </w:rPr>
        <w:t xml:space="preserve"> изложить в следующей редакции:</w:t>
      </w:r>
      <w:r/>
    </w:p>
    <w:p>
      <w:pPr>
        <w:pStyle w:val="859"/>
        <w:ind w:left="2127" w:hanging="1418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«Глава </w:t>
      </w:r>
      <w:r>
        <w:rPr>
          <w:rFonts w:ascii="PT Astra Serif" w:hAnsi="PT Astra Serif"/>
          <w:sz w:val="28"/>
          <w:lang w:val="en-US"/>
        </w:rPr>
        <w:t xml:space="preserve">IV</w:t>
      </w:r>
      <w:r>
        <w:rPr>
          <w:rFonts w:ascii="PT Astra Serif" w:hAnsi="PT Astra Serif"/>
          <w:sz w:val="28"/>
        </w:rPr>
        <w:t xml:space="preserve">. </w:t>
      </w:r>
      <w:r>
        <w:rPr>
          <w:rFonts w:hint="eastAsia" w:ascii="PT Astra Serif" w:hAnsi="PT Astra Serif"/>
          <w:sz w:val="28"/>
          <w:lang w:val="en-US"/>
        </w:rPr>
        <w:t xml:space="preserve"> </w:t>
      </w:r>
      <w:r>
        <w:rPr>
          <w:rFonts w:ascii="PT Astra Serif" w:hAnsi="PT Astra Serif"/>
          <w:b/>
          <w:sz w:val="28"/>
        </w:rPr>
        <w:t xml:space="preserve">ОСУЩЕСТВЛЕНИЕ КУРОРТНОГО ДЕЛА НА </w:t>
      </w:r>
      <w:r>
        <w:rPr>
          <w:rFonts w:ascii="PT Astra Serif" w:hAnsi="PT Astra Serif"/>
          <w:b/>
          <w:sz w:val="28"/>
        </w:rPr>
        <w:t xml:space="preserve">  </w:t>
      </w:r>
      <w:r>
        <w:rPr>
          <w:rFonts w:ascii="PT Astra Serif" w:hAnsi="PT Astra Serif"/>
          <w:b/>
          <w:sz w:val="28"/>
        </w:rPr>
        <w:t xml:space="preserve">ТЕРРИТОРИЯХ ЛЕЧЕБНО-ОЗДОРОВИТЕЛЬНЫХ МЕСТНОСТЕЙ, КУРОРТОВ</w:t>
      </w:r>
      <w:r>
        <w:rPr>
          <w:rFonts w:ascii="PT Astra Serif" w:hAnsi="PT Astra Serif"/>
          <w:sz w:val="28"/>
        </w:rPr>
        <w:t xml:space="preserve">»;</w:t>
      </w:r>
      <w:r/>
    </w:p>
    <w:p>
      <w:pPr>
        <w:pStyle w:val="859"/>
        <w:ind w:left="1843" w:hanging="1134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14) статьи</w:t>
      </w:r>
      <w:r>
        <w:rPr>
          <w:rFonts w:ascii="PT Astra Serif" w:hAnsi="PT Astra Serif"/>
          <w:sz w:val="28"/>
        </w:rPr>
        <w:t xml:space="preserve"> 12 </w:t>
      </w:r>
      <w:r>
        <w:rPr>
          <w:rFonts w:ascii="PT Astra Serif" w:hAnsi="PT Astra Serif"/>
          <w:sz w:val="28"/>
        </w:rPr>
        <w:t xml:space="preserve">и 13</w:t>
      </w:r>
      <w:r>
        <w:rPr>
          <w:rFonts w:ascii="PT Astra Serif" w:hAnsi="PT Astra Serif"/>
          <w:sz w:val="28"/>
        </w:rPr>
        <w:t xml:space="preserve"> изложить в следующей редакции: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«Статья 12. </w:t>
      </w:r>
      <w:r>
        <w:rPr>
          <w:rFonts w:ascii="PT Astra Serif" w:hAnsi="PT Astra Serif"/>
          <w:b/>
          <w:sz w:val="28"/>
        </w:rPr>
        <w:t xml:space="preserve">Поддержка развития курортов в Алтайском крае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Поддержка развития курортов может осуществляться за счет средств бюджетов бюджетной системы Российской Федерации и других не запрещенных законодательством Р</w:t>
      </w:r>
      <w:r>
        <w:rPr>
          <w:rFonts w:ascii="PT Astra Serif" w:hAnsi="PT Astra Serif"/>
          <w:sz w:val="28"/>
        </w:rPr>
        <w:t xml:space="preserve">оссийской Федерации источников.</w:t>
      </w:r>
      <w:r>
        <w:rPr>
          <w:rFonts w:ascii="PT Astra Serif" w:hAnsi="PT Astra Serif"/>
          <w:sz w:val="28"/>
        </w:rPr>
        <w:t xml:space="preserve"> </w:t>
      </w:r>
      <w:r/>
    </w:p>
    <w:p>
      <w:pPr>
        <w:pStyle w:val="859"/>
        <w:ind w:left="0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2127" w:hanging="1418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Статья 13. </w:t>
      </w:r>
      <w:r>
        <w:rPr>
          <w:rFonts w:ascii="PT Astra Serif" w:hAnsi="PT Astra Serif"/>
          <w:b/>
          <w:sz w:val="28"/>
        </w:rPr>
        <w:t xml:space="preserve">Имущество санаторно-курортных организаций и порядок его использования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 Санаторно-курортным организациям для организации санаторно-курортного лечения и медицинской реабилитации предоставляются земельные участки в соответствии с земельным законодательством.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Санаторно-курортные организации используют здания, сооружения и иное имущество исключительно в целях организации санаторно-курортного лечения и медицинской реабилитации, если иное не предусмотрено </w:t>
      </w:r>
      <w:r>
        <w:rPr>
          <w:rFonts w:ascii="PT Astra Serif" w:hAnsi="PT Astra Serif"/>
          <w:sz w:val="28"/>
        </w:rPr>
        <w:t xml:space="preserve">Федеральным законом «О природных лечебных ресурсах, лечебно-оздоровительных местностях и курортах»</w:t>
      </w:r>
      <w:r>
        <w:rPr>
          <w:rFonts w:ascii="PT Astra Serif" w:hAnsi="PT Astra Serif"/>
          <w:sz w:val="28"/>
        </w:rPr>
        <w:t xml:space="preserve">. При этом реконструкция, капитальный ремонт, эксп</w:t>
      </w:r>
      <w:r>
        <w:rPr>
          <w:rFonts w:ascii="PT Astra Serif" w:hAnsi="PT Astra Serif"/>
          <w:sz w:val="28"/>
        </w:rPr>
        <w:t xml:space="preserve">луатация зданий, сооружений, используемых для организации санаторно-курортного лечения и медицинской реабилитации, допускаются только при условии внесения сведений о таких зданиях, сооружениях в государственный реестр курортного фонда Российской Федерации.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Водные объекты, земельные участк</w:t>
      </w:r>
      <w:r>
        <w:rPr>
          <w:rFonts w:ascii="PT Astra Serif" w:hAnsi="PT Astra Serif"/>
          <w:sz w:val="28"/>
        </w:rPr>
        <w:t xml:space="preserve">и и расположенные на них здания, сооружения, предоставленные (приобретенные) санаторно-курортной организации (санитарно-курортной организацией), в том числе в границах береговой полосы водных объектов, составляют территорию санаторно-курортной организации.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Правила нахождения на территории санаторно-курортной организации устанавливаются такой организацией и доводятся</w:t>
      </w:r>
      <w:r>
        <w:rPr>
          <w:rFonts w:ascii="PT Astra Serif" w:hAnsi="PT Astra Serif"/>
          <w:sz w:val="28"/>
        </w:rPr>
        <w:t xml:space="preserve"> до сведения граждан путем размещения на официальном сайте санаторно-курортной организации в информационно-телекоммуникационной сети «Интернет», в иных доступных местах на территории санаторно-курортной организации. Указанные правила могут включать в себя: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особенности использования расположенных на территории санаторно-курортной организации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</w:t>
      </w:r>
      <w:r>
        <w:rPr>
          <w:rFonts w:ascii="PT Astra Serif" w:hAnsi="PT Astra Serif"/>
          <w:sz w:val="28"/>
        </w:rPr>
        <w:t xml:space="preserve">ющего к территории санаторно-курортной организации участка береговой полосы водного объекта, расположенного вне границ территории санаторно-курортной организации, а также расположенного вне границ территории санаторно-курортной организации водного объекта;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особенности доступа к расположенным на территории санаторно-курортной организации водному объекту или его части, земельному участку в пределах береговой полосы водного объекта в случае их предоставления соответствующей санаторно-курортной организации;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правила поведения на территории санаторно-курортной организации;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иную необходимую для безопасного пребывания людей информацию.»;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15</w:t>
      </w:r>
      <w:r>
        <w:rPr>
          <w:rFonts w:ascii="PT Astra Serif" w:hAnsi="PT Astra Serif"/>
          <w:sz w:val="28"/>
        </w:rPr>
        <w:t xml:space="preserve">) части 1 и 2 статьи 14 изложить в следующей редакции: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«1. Требования к осуществлению санаторно-курортными организациями своей деятельности определяются в соответствии с Федеральным законом от </w:t>
      </w: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 xml:space="preserve">21 ноября 2011 года № 323-ФЗ «Об основах охраны здоровья граждан в Российской Федерации».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Использование сана</w:t>
      </w:r>
      <w:r>
        <w:rPr>
          <w:rFonts w:ascii="PT Astra Serif" w:hAnsi="PT Astra Serif"/>
          <w:sz w:val="28"/>
        </w:rPr>
        <w:t xml:space="preserve">торно-курортными организациями для организации санаторно-курортного лечения и медицинской реабилитации природных лечебных ресурсов допускается при условии внесения сведений об указанных природных лечебных ресурсах в государственный реестр курортного фонда </w:t>
      </w:r>
      <w:r>
        <w:rPr>
          <w:rFonts w:ascii="PT Astra Serif" w:hAnsi="PT Astra Serif"/>
          <w:sz w:val="28"/>
        </w:rPr>
        <w:t xml:space="preserve">Российской Федерации в порядке, установленном статьей 15.1 Федерального закона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 xml:space="preserve">от 23 февраля 1995 года № 26-ФЗ «О природных лечебных ресурсах, лечебно-оздоровительных местностях и курортах».»;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</w:t>
      </w:r>
      <w:r>
        <w:rPr>
          <w:rFonts w:ascii="PT Astra Serif" w:hAnsi="PT Astra Serif"/>
          <w:sz w:val="28"/>
        </w:rPr>
        <w:t xml:space="preserve">) статью 15 признать утратившей силу;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17</w:t>
      </w:r>
      <w:r>
        <w:rPr>
          <w:rFonts w:ascii="PT Astra Serif" w:hAnsi="PT Astra Serif"/>
          <w:sz w:val="28"/>
        </w:rPr>
        <w:t xml:space="preserve">) наименование 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lang w:val="en-US"/>
        </w:rPr>
        <w:t xml:space="preserve">V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изложить в следующей редакции:</w:t>
      </w:r>
      <w:r/>
    </w:p>
    <w:p>
      <w:pPr>
        <w:pStyle w:val="859"/>
        <w:ind w:left="1843" w:hanging="1134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«Глава </w:t>
      </w:r>
      <w:r>
        <w:rPr>
          <w:rFonts w:ascii="PT Astra Serif" w:hAnsi="PT Astra Serif"/>
          <w:sz w:val="28"/>
          <w:lang w:val="en-US"/>
        </w:rPr>
        <w:t xml:space="preserve">V</w:t>
      </w:r>
      <w:r>
        <w:rPr>
          <w:rFonts w:ascii="PT Astra Serif" w:hAnsi="PT Astra Serif"/>
          <w:sz w:val="28"/>
        </w:rPr>
        <w:t xml:space="preserve">. </w:t>
      </w:r>
      <w:r>
        <w:rPr>
          <w:rFonts w:ascii="PT Astra Serif" w:hAnsi="PT Astra Serif"/>
          <w:b/>
          <w:sz w:val="28"/>
        </w:rPr>
        <w:t xml:space="preserve">ОКРУГА САНИТАРНОЙ (ГОРНО-САНИТАРНОЙ) ОХРАНЫ</w:t>
      </w:r>
      <w:r>
        <w:rPr>
          <w:rFonts w:ascii="PT Astra Serif" w:hAnsi="PT Astra Serif"/>
          <w:sz w:val="28"/>
        </w:rPr>
        <w:t xml:space="preserve">»;</w:t>
      </w:r>
      <w:r/>
    </w:p>
    <w:p>
      <w:pPr>
        <w:pStyle w:val="859"/>
        <w:ind w:left="2410" w:hanging="1701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18</w:t>
      </w:r>
      <w:r>
        <w:rPr>
          <w:rFonts w:ascii="PT Astra Serif" w:hAnsi="PT Astra Serif"/>
          <w:sz w:val="28"/>
        </w:rPr>
        <w:t xml:space="preserve">) статью 16 изложить в следующей редакции:</w:t>
      </w:r>
      <w:r/>
    </w:p>
    <w:p>
      <w:pPr>
        <w:pStyle w:val="859"/>
        <w:ind w:left="2268" w:hanging="1559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 «Статья 16. </w:t>
      </w:r>
      <w:r>
        <w:rPr>
          <w:rFonts w:ascii="PT Astra Serif" w:hAnsi="PT Astra Serif"/>
          <w:b/>
          <w:sz w:val="28"/>
        </w:rPr>
        <w:t xml:space="preserve">Установление, изменение округов санитарной (горно-санитарной) охраны, прекращение их существования</w:t>
      </w:r>
      <w:r/>
    </w:p>
    <w:p>
      <w:pPr>
        <w:pStyle w:val="859"/>
        <w:ind w:left="2410" w:hanging="1701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 целях охраны природных лечебных ресурсов устанавливаются округа санитарной (горно-санитарной) охраны, режим которых обеспечивает сохранение природных лечебных ресурсов.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Установление, из</w:t>
      </w:r>
      <w:r>
        <w:rPr>
          <w:rFonts w:ascii="PT Astra Serif" w:hAnsi="PT Astra Serif"/>
          <w:sz w:val="28"/>
        </w:rPr>
        <w:t xml:space="preserve">менение округов санитарной (горно-санитарной) охраны, прекращение их существования осуществляются в соответствии с Федеральным законом «О природных лечебных ресурсах, лечебно-оздоровительных местностях и курортах» и Земельным кодексом Российской Федерации.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Правительство Алтайского края принимает решение об установлении, изменении округов санитарной (горно-санитарной) охраны или о прекращении их существования в отношении</w:t>
      </w:r>
      <w:r>
        <w:rPr>
          <w:rFonts w:ascii="PT Astra Serif" w:hAnsi="PT Astra Serif"/>
          <w:sz w:val="28"/>
        </w:rPr>
        <w:t xml:space="preserve"> природных лечебных ресурсов, расположенных на территории Алтайского края, за исключением природных лечебных ресурсов, расположенных в границах лечебно-оздоровительных местностей федерального значения, курортов федерального значения или курортных регионов.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</w:t>
      </w:r>
      <w:r>
        <w:rPr>
          <w:rFonts w:ascii="PT Astra Serif" w:hAnsi="PT Astra Serif"/>
          <w:sz w:val="28"/>
        </w:rPr>
        <w:t xml:space="preserve">. В целях охраны минеральных вод, лечебны</w:t>
      </w:r>
      <w:r>
        <w:rPr>
          <w:rFonts w:ascii="PT Astra Serif" w:hAnsi="PT Astra Serif"/>
          <w:sz w:val="28"/>
        </w:rPr>
        <w:t xml:space="preserve">х грязей, имеющих лечебные свойства полезных ископаемых и специфических минеральных ресурсов, лечебных природных газов устанавливаются округа горно-санитарной охраны. В целях охраны иных природных лечебных ресурсов устанавливаются округа санитарной охраны.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</w:t>
      </w:r>
      <w:r>
        <w:rPr>
          <w:rFonts w:ascii="PT Astra Serif" w:hAnsi="PT Astra Serif"/>
          <w:sz w:val="28"/>
        </w:rPr>
        <w:t xml:space="preserve">. В гр</w:t>
      </w:r>
      <w:r>
        <w:rPr>
          <w:rFonts w:ascii="PT Astra Serif" w:hAnsi="PT Astra Serif"/>
          <w:sz w:val="28"/>
        </w:rPr>
        <w:t xml:space="preserve">аницах округа санитарной (горно-санитарной) охраны могут выделяться до трех зон (первая, вторая, третья), в отношении которых устанавливаются различные ограничения использования земельных участков, за исключением случаев, предусмотренных настоящей статьей.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</w:t>
      </w:r>
      <w:r>
        <w:rPr>
          <w:rFonts w:ascii="PT Astra Serif" w:hAnsi="PT Astra Serif"/>
          <w:sz w:val="28"/>
        </w:rPr>
        <w:t xml:space="preserve">. В границах округа санитарной охраны, который устанавливается исключительно в целях охраны лечебного климата, выделение зон, указанных в </w:t>
      </w:r>
      <w:r>
        <w:rPr>
          <w:rFonts w:ascii="PT Astra Serif" w:hAnsi="PT Astra Serif"/>
          <w:sz w:val="28"/>
        </w:rPr>
        <w:t xml:space="preserve">части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5</w:t>
      </w:r>
      <w:r>
        <w:rPr>
          <w:rFonts w:ascii="PT Astra Serif" w:hAnsi="PT Astra Serif"/>
          <w:sz w:val="28"/>
        </w:rPr>
        <w:t xml:space="preserve"> настоящей</w:t>
      </w:r>
      <w:r>
        <w:rPr>
          <w:rFonts w:ascii="PT Astra Serif" w:hAnsi="PT Astra Serif"/>
          <w:sz w:val="28"/>
        </w:rPr>
        <w:t xml:space="preserve"> статьи, не осуществляется.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</w:t>
      </w:r>
      <w:r>
        <w:rPr>
          <w:rFonts w:ascii="PT Astra Serif" w:hAnsi="PT Astra Serif"/>
          <w:sz w:val="28"/>
        </w:rPr>
        <w:t xml:space="preserve">. В границах округа санитар</w:t>
      </w:r>
      <w:r>
        <w:rPr>
          <w:rFonts w:ascii="PT Astra Serif" w:hAnsi="PT Astra Serif"/>
          <w:sz w:val="28"/>
        </w:rPr>
        <w:t xml:space="preserve">ной (горно-санитарной) охраны, который устанавливается в целях охраны природных лечебных ресурсов, содержащихся в отдельно расположенных природных объектах, имеющих высокую степень естественной защищенности, может устанавливаться только одна (первая) зона.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</w:t>
      </w:r>
      <w:r>
        <w:rPr>
          <w:rFonts w:ascii="PT Astra Serif" w:hAnsi="PT Astra Serif"/>
          <w:sz w:val="28"/>
        </w:rPr>
        <w:t xml:space="preserve">. Если при подготовке решений об установлении, изменении округов санитарной (горно-санитарной) охраны в целях охраны отдельных природных </w:t>
      </w:r>
      <w:r>
        <w:rPr>
          <w:rFonts w:ascii="PT Astra Serif" w:hAnsi="PT Astra Serif"/>
          <w:sz w:val="28"/>
        </w:rPr>
        <w:t xml:space="preserve">лечебных ресурсов выявится пересечение границ таких округов санитарной (горно-санитарной) охраны и (или) их зон, может приниматься решение об установлении общего округа санитарной (горно-санитарной) охраны в целях охраны данных природных лечебных ресурсов.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</w:t>
      </w:r>
      <w:r>
        <w:rPr>
          <w:rFonts w:ascii="PT Astra Serif" w:hAnsi="PT Astra Serif"/>
          <w:sz w:val="28"/>
        </w:rPr>
        <w:t xml:space="preserve">. Исключение природного лечебного ресурса из классификации природных лечебных ресурсов, иск</w:t>
      </w:r>
      <w:r>
        <w:rPr>
          <w:rFonts w:ascii="PT Astra Serif" w:hAnsi="PT Astra Serif"/>
          <w:sz w:val="28"/>
        </w:rPr>
        <w:t xml:space="preserve">лючение сведений о природном лечебном ресурсе из государственного реестра курортного фонда Российской Федерации или прекращение действия специального медицинского заключения в отношении природного лечебного ресурса является основанием для принятия решения: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прекращении существования округа санитарной (горно-санитарной) охраны, установленного в отношении такого природного лечебного ресурса, за исключением случая, предусмотренного </w:t>
      </w:r>
      <w:r>
        <w:rPr>
          <w:rFonts w:ascii="PT Astra Serif" w:hAnsi="PT Astra Serif"/>
          <w:sz w:val="28"/>
        </w:rPr>
        <w:t xml:space="preserve">абзацем третьим</w:t>
      </w:r>
      <w:r>
        <w:rPr>
          <w:rFonts w:ascii="PT Astra Serif" w:hAnsi="PT Astra Serif"/>
          <w:sz w:val="28"/>
        </w:rPr>
        <w:t xml:space="preserve"> настояще</w:t>
      </w:r>
      <w:r>
        <w:rPr>
          <w:rFonts w:ascii="PT Astra Serif" w:hAnsi="PT Astra Serif"/>
          <w:sz w:val="28"/>
        </w:rPr>
        <w:t xml:space="preserve">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части</w:t>
      </w:r>
      <w:r>
        <w:rPr>
          <w:rFonts w:ascii="PT Astra Serif" w:hAnsi="PT Astra Serif"/>
          <w:sz w:val="28"/>
        </w:rPr>
        <w:t xml:space="preserve">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изменении о</w:t>
      </w:r>
      <w:r>
        <w:rPr>
          <w:rFonts w:ascii="PT Astra Serif" w:hAnsi="PT Astra Serif"/>
          <w:sz w:val="28"/>
        </w:rPr>
        <w:t xml:space="preserve">круга санитарной (горно-санитарной) охраны или его зон в случае, если на соответствующей территории помимо природного лечебного ресурса, который исключен из классификации природных лечебных ресурсов, сведения о котором были исключены из государственного ре</w:t>
      </w:r>
      <w:r>
        <w:rPr>
          <w:rFonts w:ascii="PT Astra Serif" w:hAnsi="PT Astra Serif"/>
          <w:sz w:val="28"/>
        </w:rPr>
        <w:t xml:space="preserve">естра курортного фонда Российской Федерации или в отношении которого прекращено действие специального медицинского заключения, расположены иные природные лечебные ресурсы, в отношении которых был установлен общий округ санитарной (горно-санитарной) охраны.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Разработка проектов округов санитарной (горно-санитарной) охраны природных лечебных ресурсов, за исключением природных лечебных ресурсов, расположенных в границах лечебно-оздо</w:t>
      </w:r>
      <w:r>
        <w:rPr>
          <w:rFonts w:ascii="PT Astra Serif" w:hAnsi="PT Astra Serif"/>
          <w:sz w:val="28"/>
        </w:rPr>
        <w:t xml:space="preserve">ровительных местностей федерального значения, курортов федерального значения или курортных регионов, осуществляется организациями по заданиям органа исполнительной власти Алтайского края в сфере туризма и курортного дела или иными заинтересованными лицами.</w:t>
      </w:r>
      <w:r>
        <w:rPr>
          <w:rFonts w:ascii="PT Astra Serif" w:hAnsi="PT Astra Serif"/>
          <w:sz w:val="28"/>
        </w:rPr>
        <w:t xml:space="preserve">»;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19</w:t>
      </w:r>
      <w:r>
        <w:rPr>
          <w:rFonts w:ascii="PT Astra Serif" w:hAnsi="PT Astra Serif"/>
          <w:sz w:val="28"/>
        </w:rPr>
        <w:t xml:space="preserve">) статью 16.1 признать утратившей силу;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</w:t>
      </w:r>
      <w:r>
        <w:rPr>
          <w:rFonts w:ascii="PT Astra Serif" w:hAnsi="PT Astra Serif"/>
          <w:sz w:val="28"/>
        </w:rPr>
        <w:t xml:space="preserve">0</w:t>
      </w:r>
      <w:r>
        <w:rPr>
          <w:rFonts w:ascii="PT Astra Serif" w:hAnsi="PT Astra Serif"/>
          <w:sz w:val="28"/>
        </w:rPr>
        <w:t xml:space="preserve">) дополнить статьями 16.2 и 16.3 следующего содержания: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/>
    </w:p>
    <w:p>
      <w:pPr>
        <w:pStyle w:val="859"/>
        <w:ind w:left="2552" w:hanging="1843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«Статья 16.2. </w:t>
      </w:r>
      <w:r>
        <w:rPr>
          <w:rFonts w:ascii="PT Astra Serif" w:hAnsi="PT Astra Serif"/>
          <w:b/>
          <w:sz w:val="28"/>
        </w:rPr>
        <w:t xml:space="preserve">Ограничения использования земельных участков </w:t>
      </w:r>
      <w:r>
        <w:rPr>
          <w:rFonts w:ascii="PT Astra Serif" w:hAnsi="PT Astra Serif"/>
          <w:b/>
          <w:sz w:val="28"/>
        </w:rPr>
        <w:t xml:space="preserve">в  границах</w:t>
      </w:r>
      <w:r>
        <w:rPr>
          <w:rFonts w:ascii="PT Astra Serif" w:hAnsi="PT Astra Serif"/>
          <w:b/>
          <w:sz w:val="28"/>
        </w:rPr>
        <w:t xml:space="preserve"> округов санитарной (горно-санитарной) охраны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 границах первой зоны округа санитарной (горно-санитарной) охраны запрещается проживание, а также осуществление всех видов хозяйственной деятельности, за и</w:t>
      </w:r>
      <w:r>
        <w:rPr>
          <w:rFonts w:ascii="PT Astra Serif" w:hAnsi="PT Astra Serif"/>
          <w:sz w:val="28"/>
        </w:rPr>
        <w:t xml:space="preserve">сключением связанных с геологическим изучением, разведкой и добычей минеральных вод, лечебных грязей, лечебных природных газов, имеющих лечебные свойства полезных ископаемых и специфических минеральных ресурсов, с исследованиями и использованием природных </w:t>
      </w:r>
      <w:r>
        <w:rPr>
          <w:rFonts w:ascii="PT Astra Serif" w:hAnsi="PT Astra Serif"/>
          <w:sz w:val="28"/>
        </w:rPr>
        <w:t xml:space="preserve">лечебных ресурсов в целях организации санаторно-курортного лечения и медицинской реабилитации, с предупреждением и ликвидацией опасных природных явлений и техногенных процессов на данной территории.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В границах второ</w:t>
      </w:r>
      <w:r>
        <w:rPr>
          <w:rFonts w:ascii="PT Astra Serif" w:hAnsi="PT Astra Serif"/>
          <w:sz w:val="28"/>
        </w:rPr>
        <w:t xml:space="preserve">й и третьей зон округа санитарной (горно-санитарной) охраны запрещается осуществление хозяйственной и иной деятельности, загрязняющей окружающую среду, природные лечебные ресурсы и приводящей к их истощению (утрате), истощению (утрате) их лечебных свойств.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В границах округа санитарной охраны, установле</w:t>
      </w:r>
      <w:r>
        <w:rPr>
          <w:rFonts w:ascii="PT Astra Serif" w:hAnsi="PT Astra Serif"/>
          <w:sz w:val="28"/>
        </w:rPr>
        <w:t xml:space="preserve">нного исключительно в целях охраны лечебного климата, осуществление хозяйственной и иной деятельности допускается при условии соблюдения гигиенических нормативов качества атмосферного воздуха и нормативов качества окружающей среды для атмосферного воздуха.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Перечень ограничений и</w:t>
      </w:r>
      <w:r>
        <w:rPr>
          <w:rFonts w:ascii="PT Astra Serif" w:hAnsi="PT Astra Serif"/>
          <w:sz w:val="28"/>
        </w:rPr>
        <w:t xml:space="preserve">спользования земельных участков для каждой зоны округа санитарной (горно-санитарной) охраны, округа санитарной охраны, устанавливаемого исключительно в целях охраны лечебного климата, определяется положением об округах санитарной (горно-санитарной) охраны.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Проектная документация объектов капитального строительства, строительство, реконст</w:t>
      </w:r>
      <w:r>
        <w:rPr>
          <w:rFonts w:ascii="PT Astra Serif" w:hAnsi="PT Astra Serif"/>
          <w:sz w:val="28"/>
        </w:rPr>
        <w:t xml:space="preserve">рукция которых планируются в границах округов санитарной (горно-санитарной) охраны, подлежит государственной экологической экспертизе, за исключением объектов капитального строительства, перечень которых устанавливается Правительством Российской Федерации.</w:t>
      </w:r>
      <w:r/>
    </w:p>
    <w:p>
      <w:pPr>
        <w:pStyle w:val="859"/>
        <w:ind w:left="2410" w:hanging="1701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2410" w:hanging="1701"/>
        <w:spacing w:beforeAutospacing="0" w:afterAutospacing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Статья 16.3. </w:t>
      </w:r>
      <w:r>
        <w:rPr>
          <w:rFonts w:ascii="PT Astra Serif" w:hAnsi="PT Astra Serif"/>
          <w:b/>
          <w:sz w:val="28"/>
        </w:rPr>
        <w:t xml:space="preserve">Обеспечение соблюдения режима округов санитарной (горно-санитарной) охраны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 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Обеспечение соблюдения установленных ограничений использования земельных участков в границах округов санитарной (горно-санитарной) охраны осуществляется пользователями приро</w:t>
      </w:r>
      <w:r>
        <w:rPr>
          <w:rFonts w:ascii="PT Astra Serif" w:hAnsi="PT Astra Serif"/>
          <w:sz w:val="28"/>
        </w:rPr>
        <w:t xml:space="preserve">дных лечебных ресурсов, лицами, осуществляющими деятельность, предусмотренную статьей 10 настоящего Закона, правообладателями земельных участков, расположенных в границах округов санитарной (горно-санитарной) охраны, проживающими в этих округах гражданами.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Оценка соблюдения юридическими лицами и гражданами обязательных требований охраны окружающей среды, лесного законодательства, санитарно-эпидемиологических требований, ограничений использования земельных участков при пользовании при</w:t>
      </w:r>
      <w:r>
        <w:rPr>
          <w:rFonts w:ascii="PT Astra Serif" w:hAnsi="PT Astra Serif"/>
          <w:sz w:val="28"/>
        </w:rPr>
        <w:t xml:space="preserve">родными лечебными ресурсами, осуществлении хозяйственной и иной деятельности в границах округов санитарной (горно-санитарной) охраны осуществляется в рамках государственного экологического контроля (надзора), федерального государственного лесного контроля </w:t>
      </w:r>
      <w:r>
        <w:rPr>
          <w:rFonts w:ascii="PT Astra Serif" w:hAnsi="PT Astra Serif"/>
          <w:sz w:val="28"/>
        </w:rPr>
        <w:t xml:space="preserve">(надзора), федерального государственного земельного контроля (надзора) и муниципального земельного контроля, федерального государственного геологического контроля (надзора), федерального государственного санитарно-эпидемиологического контроля (надзора).»; 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</w:t>
      </w:r>
      <w:r>
        <w:rPr>
          <w:rFonts w:ascii="PT Astra Serif" w:hAnsi="PT Astra Serif"/>
          <w:sz w:val="28"/>
        </w:rPr>
        <w:t xml:space="preserve">) в статье 17 слова «лечебно-оздоровительных местностей и курортов,» </w:t>
      </w:r>
      <w:r>
        <w:rPr>
          <w:rFonts w:ascii="PT Astra Serif" w:hAnsi="PT Astra Serif"/>
          <w:sz w:val="28"/>
        </w:rPr>
        <w:t xml:space="preserve">и </w:t>
      </w:r>
      <w:r>
        <w:rPr>
          <w:rFonts w:ascii="PT Astra Serif" w:hAnsi="PT Astra Serif"/>
          <w:sz w:val="28"/>
        </w:rPr>
        <w:t xml:space="preserve">слова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«лечебно-оздоровительным местностям и курортам,» исключить.</w:t>
      </w:r>
      <w:r/>
    </w:p>
    <w:p>
      <w:pPr>
        <w:pStyle w:val="859"/>
        <w:ind w:left="0" w:firstLine="709"/>
        <w:spacing w:beforeAutospacing="0" w:afterAutospac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p>
      <w:pPr>
        <w:ind w:firstLine="709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Статья 2</w:t>
      </w:r>
      <w:r/>
    </w:p>
    <w:p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/>
    </w:p>
    <w:p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1. Настоящий Закон вступает в силу с 1 сентября 2024 года.</w:t>
      </w:r>
      <w:r/>
    </w:p>
    <w:p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2. Со дня вступления в силу настоящего Закона признать утратившими силу:</w:t>
      </w:r>
      <w:r/>
    </w:p>
    <w:p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1</w:t>
      </w:r>
      <w:r>
        <w:rPr>
          <w:rFonts w:ascii="PT Astra Serif" w:hAnsi="PT Astra Serif"/>
          <w:color w:val="000000"/>
        </w:rPr>
        <w:t xml:space="preserve">) пункты 5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-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7 статьи 1 закона Алтайского края от 10 июля 2007 года </w:t>
      </w:r>
      <w:r>
        <w:rPr>
          <w:rFonts w:ascii="PT Astra Serif" w:hAnsi="PT Astra Serif"/>
          <w:color w:val="000000"/>
        </w:rPr>
        <w:br/>
        <w:t xml:space="preserve">№ 66-ЗС «О внесении изменений в закон Алтайского края «О природных лечебных ресурсах, лечебно-оздоровительных местностя</w:t>
      </w:r>
      <w:r>
        <w:rPr>
          <w:rFonts w:ascii="PT Astra Serif" w:hAnsi="PT Astra Serif"/>
          <w:color w:val="000000"/>
        </w:rPr>
        <w:t xml:space="preserve">х и курортах Алтайского края» (</w:t>
      </w:r>
      <w:r>
        <w:rPr>
          <w:rFonts w:ascii="PT Astra Serif" w:hAnsi="PT Astra Serif"/>
          <w:color w:val="000000"/>
        </w:rPr>
        <w:t xml:space="preserve">Сборник з</w:t>
      </w:r>
      <w:r>
        <w:rPr>
          <w:rFonts w:ascii="PT Astra Serif" w:hAnsi="PT Astra Serif"/>
          <w:color w:val="000000"/>
        </w:rPr>
        <w:t xml:space="preserve">аконодательства Алтайского края</w:t>
      </w:r>
      <w:r>
        <w:rPr>
          <w:rFonts w:ascii="PT Astra Serif" w:hAnsi="PT Astra Serif"/>
          <w:color w:val="000000"/>
        </w:rPr>
        <w:t xml:space="preserve">, 2007, </w:t>
      </w:r>
      <w:r>
        <w:rPr>
          <w:rFonts w:ascii="PT Astra Serif" w:hAnsi="PT Astra Serif"/>
          <w:color w:val="000000"/>
        </w:rPr>
        <w:br/>
        <w:t xml:space="preserve">№ 135, часть I);</w:t>
      </w:r>
      <w:r/>
    </w:p>
    <w:p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2</w:t>
      </w:r>
      <w:r>
        <w:rPr>
          <w:rFonts w:ascii="PT Astra Serif" w:hAnsi="PT Astra Serif"/>
          <w:color w:val="000000"/>
        </w:rPr>
        <w:t xml:space="preserve">) пункт 3 статьи 1 закона Алтайского края 8 июня 2012 года </w:t>
      </w:r>
      <w:r>
        <w:rPr>
          <w:rFonts w:ascii="PT Astra Serif" w:hAnsi="PT Astra Serif"/>
          <w:color w:val="000000"/>
        </w:rPr>
        <w:br/>
        <w:t xml:space="preserve">№ 47-ЗС «О внесении изменений в закон Алтайского края «О природных лечебных ресурсах, лечебно-оздоровительных местностя</w:t>
      </w:r>
      <w:r>
        <w:rPr>
          <w:rFonts w:ascii="PT Astra Serif" w:hAnsi="PT Astra Serif"/>
          <w:color w:val="000000"/>
        </w:rPr>
        <w:t xml:space="preserve">х и курортах Алтайского края» (</w:t>
      </w:r>
      <w:r>
        <w:rPr>
          <w:rFonts w:ascii="PT Astra Serif" w:hAnsi="PT Astra Serif"/>
          <w:color w:val="000000"/>
        </w:rPr>
        <w:t xml:space="preserve">Сборник законодательства Ал</w:t>
      </w:r>
      <w:r>
        <w:rPr>
          <w:rFonts w:ascii="PT Astra Serif" w:hAnsi="PT Astra Serif"/>
          <w:color w:val="000000"/>
        </w:rPr>
        <w:t xml:space="preserve">тайского края</w:t>
      </w:r>
      <w:r>
        <w:rPr>
          <w:rFonts w:ascii="PT Astra Serif" w:hAnsi="PT Astra Serif"/>
          <w:color w:val="000000"/>
        </w:rPr>
        <w:t xml:space="preserve">, 2012, </w:t>
      </w:r>
      <w:r>
        <w:rPr>
          <w:rFonts w:ascii="PT Astra Serif" w:hAnsi="PT Astra Serif"/>
          <w:color w:val="000000"/>
        </w:rPr>
        <w:br/>
        <w:t xml:space="preserve">№ 194, часть I);</w:t>
      </w:r>
      <w:r/>
    </w:p>
    <w:p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3</w:t>
      </w:r>
      <w:r>
        <w:rPr>
          <w:rFonts w:ascii="PT Astra Serif" w:hAnsi="PT Astra Serif"/>
          <w:color w:val="000000"/>
        </w:rPr>
        <w:t xml:space="preserve">) пункт</w:t>
      </w:r>
      <w:r>
        <w:rPr>
          <w:rFonts w:ascii="PT Astra Serif" w:hAnsi="PT Astra Serif"/>
          <w:color w:val="000000"/>
        </w:rPr>
        <w:t xml:space="preserve"> 3 статьи 1 закона Алтайского края от 15 октября 2012 года № 75-ЗС «О внесении изменений в закон Алтайского края «О природных лечебных ресурсах, лечебно-оздоровительных местностях и курортах Алтайского края»</w:t>
      </w:r>
      <w:r>
        <w:rPr>
          <w:rFonts w:ascii="PT Astra Serif" w:hAnsi="PT Astra Serif"/>
          <w:color w:val="000000"/>
          <w:sz w:val="22"/>
        </w:rPr>
        <w:t xml:space="preserve"> (</w:t>
      </w:r>
      <w:r>
        <w:rPr>
          <w:rFonts w:ascii="PT Astra Serif" w:hAnsi="PT Astra Serif"/>
          <w:color w:val="000000"/>
        </w:rPr>
        <w:t xml:space="preserve">Сборник з</w:t>
      </w:r>
      <w:r>
        <w:rPr>
          <w:rFonts w:ascii="PT Astra Serif" w:hAnsi="PT Astra Serif"/>
          <w:color w:val="000000"/>
        </w:rPr>
        <w:t xml:space="preserve">аконодательства Алтайского края</w:t>
      </w:r>
      <w:r>
        <w:rPr>
          <w:rFonts w:ascii="PT Astra Serif" w:hAnsi="PT Astra Serif"/>
          <w:color w:val="000000"/>
        </w:rPr>
        <w:t xml:space="preserve">, 2012, № 198, часть I);</w:t>
      </w:r>
      <w:r/>
    </w:p>
    <w:p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4</w:t>
      </w:r>
      <w:r>
        <w:rPr>
          <w:rFonts w:ascii="PT Astra Serif" w:hAnsi="PT Astra Serif"/>
          <w:color w:val="000000"/>
        </w:rPr>
        <w:t xml:space="preserve">) пункт 5 статьи 1 закона Алтайского края от 3 апреля 2014 года </w:t>
      </w:r>
      <w:r>
        <w:rPr>
          <w:rFonts w:ascii="PT Astra Serif" w:hAnsi="PT Astra Serif"/>
          <w:color w:val="000000"/>
        </w:rPr>
        <w:br/>
        <w:t xml:space="preserve">№ 23-ЗС «О внесении изменений в закон Алтайского края «О природных лечебных ресурсах, лечебно-оздоровительных местностях и курортах Алтайского края»</w:t>
      </w:r>
      <w:r>
        <w:rPr>
          <w:rFonts w:ascii="PT Astra Serif" w:hAnsi="PT Astra Serif"/>
          <w:color w:val="000000"/>
          <w:sz w:val="22"/>
        </w:rPr>
        <w:t xml:space="preserve"> (</w:t>
      </w:r>
      <w:r>
        <w:rPr>
          <w:rFonts w:ascii="PT Astra Serif" w:hAnsi="PT Astra Serif"/>
          <w:color w:val="000000"/>
        </w:rPr>
        <w:t xml:space="preserve">Сборник з</w:t>
      </w:r>
      <w:r>
        <w:rPr>
          <w:rFonts w:ascii="PT Astra Serif" w:hAnsi="PT Astra Serif"/>
          <w:color w:val="000000"/>
        </w:rPr>
        <w:t xml:space="preserve">аконодательства Алтайского края</w:t>
      </w:r>
      <w:r>
        <w:rPr>
          <w:rFonts w:ascii="PT Astra Serif" w:hAnsi="PT Astra Serif"/>
          <w:color w:val="000000"/>
        </w:rPr>
        <w:t xml:space="preserve">, 2014, № 216, часть I); </w:t>
      </w:r>
      <w:r/>
    </w:p>
    <w:p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5</w:t>
      </w:r>
      <w:r>
        <w:rPr>
          <w:rFonts w:ascii="PT Astra Serif" w:hAnsi="PT Astra Serif"/>
          <w:color w:val="000000"/>
        </w:rPr>
        <w:t xml:space="preserve">) пункты 5 и 6 статьи 1 закона Алтайского края от 2 марта 2017 года </w:t>
      </w:r>
      <w:r>
        <w:rPr>
          <w:rFonts w:ascii="PT Astra Serif" w:hAnsi="PT Astra Serif"/>
          <w:color w:val="000000"/>
        </w:rPr>
        <w:br/>
        <w:t xml:space="preserve">№ 11-ЗС «О внесении изменений в закон Алтайского края «О природных лечебных ресурсах, лечебно-оздоровительных местностях и курортах Алтайского края»</w:t>
      </w:r>
      <w:r>
        <w:rPr>
          <w:rFonts w:ascii="PT Astra Serif" w:hAnsi="PT Astra Serif"/>
          <w:color w:val="000000"/>
          <w:sz w:val="22"/>
        </w:rPr>
        <w:t xml:space="preserve"> (</w:t>
      </w:r>
      <w:r>
        <w:rPr>
          <w:rFonts w:ascii="PT Astra Serif" w:hAnsi="PT Astra Serif"/>
          <w:color w:val="000000"/>
        </w:rPr>
        <w:t xml:space="preserve">Официальный интернет-портал правовой информации (</w:t>
      </w:r>
      <w:hyperlink r:id="rId12" w:tooltip="http://www.pravo.gov.ru" w:history="1">
        <w:r>
          <w:rPr>
            <w:rFonts w:ascii="PT Astra Serif" w:hAnsi="PT Astra Serif"/>
            <w:color w:val="auto"/>
          </w:rPr>
          <w:t xml:space="preserve">www.pravo.gov.ru</w:t>
        </w:r>
      </w:hyperlink>
      <w:r>
        <w:rPr>
          <w:rFonts w:ascii="PT Astra Serif" w:hAnsi="PT Astra Serif"/>
          <w:color w:val="000000"/>
        </w:rPr>
        <w:t xml:space="preserve">), 6 марта 2017 года);</w:t>
      </w:r>
      <w:r/>
    </w:p>
    <w:p>
      <w:pPr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6</w:t>
      </w:r>
      <w:r>
        <w:rPr>
          <w:rFonts w:ascii="PT Astra Serif" w:hAnsi="PT Astra Serif"/>
          <w:color w:val="000000"/>
        </w:rPr>
        <w:t xml:space="preserve">) пункты 5 и 9 закона Алтайского края от 1 декабря 2021 года </w:t>
      </w:r>
      <w:r>
        <w:rPr>
          <w:rFonts w:ascii="PT Astra Serif" w:hAnsi="PT Astra Serif"/>
          <w:color w:val="000000"/>
        </w:rPr>
        <w:br/>
        <w:t xml:space="preserve">№ 108-ЗС «О внесении изменений в закон Алтайского края «О природных лечебных ресурсах, лечебно-оздоровительных местностях и курортах Алтайского края»</w:t>
      </w:r>
      <w:r>
        <w:rPr>
          <w:rFonts w:ascii="PT Astra Serif" w:hAnsi="PT Astra Serif"/>
          <w:color w:val="000000"/>
          <w:sz w:val="22"/>
        </w:rPr>
        <w:t xml:space="preserve"> (</w:t>
      </w:r>
      <w:r>
        <w:rPr>
          <w:rFonts w:ascii="PT Astra Serif" w:hAnsi="PT Astra Serif"/>
          <w:color w:val="000000"/>
        </w:rPr>
        <w:t xml:space="preserve">Официальный интернет-портал правовой информации (</w:t>
      </w:r>
      <w:hyperlink r:id="rId13" w:tooltip="http://www.pravo.gov.ru" w:history="1">
        <w:r>
          <w:rPr>
            <w:rFonts w:ascii="PT Astra Serif" w:hAnsi="PT Astra Serif"/>
            <w:color w:val="auto"/>
          </w:rPr>
          <w:t xml:space="preserve">www.pravo.gov.ru</w:t>
        </w:r>
      </w:hyperlink>
      <w:r>
        <w:rPr>
          <w:rFonts w:ascii="PT Astra Serif" w:hAnsi="PT Astra Serif"/>
          <w:color w:val="auto"/>
        </w:rPr>
        <w:t xml:space="preserve">)</w:t>
      </w:r>
      <w:r>
        <w:rPr>
          <w:rFonts w:ascii="PT Astra Serif" w:hAnsi="PT Astra Serif"/>
          <w:color w:val="000000"/>
        </w:rPr>
        <w:t xml:space="preserve">, 2 декабря 2021 года).</w:t>
      </w:r>
      <w:r/>
    </w:p>
    <w:p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/>
    </w:p>
    <w:p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/>
    </w:p>
    <w:p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/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>
        <w:trPr>
          <w:trHeight w:val="448"/>
        </w:trPr>
        <w:tc>
          <w:tcPr>
            <w:tcW w:w="4786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Губернатор Алтайского края</w:t>
            </w:r>
            <w:r/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249"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                                       </w:t>
            </w:r>
            <w:r>
              <w:rPr>
                <w:rFonts w:ascii="PT Astra Serif" w:hAnsi="PT Astra Serif"/>
                <w:color w:val="000000"/>
              </w:rPr>
              <w:t xml:space="preserve">В.П. Томенко</w:t>
            </w:r>
            <w:r/>
          </w:p>
        </w:tc>
      </w:tr>
    </w:tbl>
    <w:p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xo thames">
    <w:panose1 w:val="02000603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508191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right"/>
          <w:rPr>
            <w:color w:val="auto"/>
          </w:rPr>
        </w:pPr>
        <w:r>
          <w:rPr>
            <w:color w:val="auto"/>
          </w:rPr>
          <w:fldChar w:fldCharType="begin"/>
        </w:r>
        <w:r>
          <w:rPr>
            <w:color w:val="auto"/>
          </w:rPr>
          <w:instrText xml:space="preserve">PAGE   \* MERGEFORMAT</w:instrText>
        </w:r>
        <w:r>
          <w:rPr>
            <w:color w:val="auto"/>
          </w:rPr>
          <w:fldChar w:fldCharType="separate"/>
        </w:r>
        <w:r>
          <w:rPr>
            <w:color w:val="auto"/>
          </w:rPr>
          <w:t xml:space="preserve">11</w:t>
        </w:r>
        <w:r>
          <w:rPr>
            <w:color w:val="auto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97" w:firstLine="312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18"/>
    <w:link w:val="813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18"/>
    <w:link w:val="814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18"/>
    <w:link w:val="815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18"/>
    <w:link w:val="816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18"/>
    <w:link w:val="817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12"/>
    <w:next w:val="812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18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12"/>
    <w:next w:val="812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18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12"/>
    <w:next w:val="812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18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12"/>
    <w:next w:val="812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1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818"/>
    <w:link w:val="867"/>
    <w:uiPriority w:val="10"/>
    <w:rPr>
      <w:sz w:val="48"/>
      <w:szCs w:val="48"/>
    </w:rPr>
  </w:style>
  <w:style w:type="character" w:styleId="670">
    <w:name w:val="Subtitle Char"/>
    <w:basedOn w:val="818"/>
    <w:link w:val="865"/>
    <w:uiPriority w:val="11"/>
    <w:rPr>
      <w:sz w:val="24"/>
      <w:szCs w:val="24"/>
    </w:rPr>
  </w:style>
  <w:style w:type="paragraph" w:styleId="671">
    <w:name w:val="Quote"/>
    <w:basedOn w:val="812"/>
    <w:next w:val="812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12"/>
    <w:next w:val="812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character" w:styleId="675">
    <w:name w:val="Header Char"/>
    <w:basedOn w:val="818"/>
    <w:link w:val="861"/>
    <w:uiPriority w:val="99"/>
  </w:style>
  <w:style w:type="character" w:styleId="676">
    <w:name w:val="Footer Char"/>
    <w:basedOn w:val="818"/>
    <w:link w:val="832"/>
    <w:uiPriority w:val="99"/>
  </w:style>
  <w:style w:type="paragraph" w:styleId="67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832"/>
    <w:uiPriority w:val="99"/>
  </w:style>
  <w:style w:type="table" w:styleId="679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>
    <w:name w:val="footnote text"/>
    <w:basedOn w:val="812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18"/>
    <w:uiPriority w:val="99"/>
    <w:unhideWhenUsed/>
    <w:rPr>
      <w:vertAlign w:val="superscript"/>
    </w:rPr>
  </w:style>
  <w:style w:type="paragraph" w:styleId="807">
    <w:name w:val="endnote text"/>
    <w:basedOn w:val="812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18"/>
    <w:uiPriority w:val="99"/>
    <w:semiHidden/>
    <w:unhideWhenUsed/>
    <w:rPr>
      <w:vertAlign w:val="superscript"/>
    </w:r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link w:val="821"/>
    <w:qFormat/>
    <w:pPr>
      <w:ind w:firstLine="540"/>
      <w:jc w:val="both"/>
    </w:pPr>
    <w:rPr>
      <w:color w:val="0000ff"/>
      <w:sz w:val="28"/>
    </w:rPr>
  </w:style>
  <w:style w:type="paragraph" w:styleId="813">
    <w:name w:val="Heading 1"/>
    <w:next w:val="812"/>
    <w:link w:val="842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14">
    <w:name w:val="Heading 2"/>
    <w:basedOn w:val="812"/>
    <w:next w:val="812"/>
    <w:link w:val="871"/>
    <w:uiPriority w:val="9"/>
    <w:qFormat/>
    <w:pPr>
      <w:jc w:val="center"/>
      <w:keepNext/>
      <w:widowControl w:val="off"/>
      <w:outlineLvl w:val="1"/>
    </w:pPr>
  </w:style>
  <w:style w:type="paragraph" w:styleId="815">
    <w:name w:val="Heading 3"/>
    <w:next w:val="812"/>
    <w:link w:val="83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816">
    <w:name w:val="Heading 4"/>
    <w:next w:val="812"/>
    <w:link w:val="869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17">
    <w:name w:val="Heading 5"/>
    <w:next w:val="812"/>
    <w:link w:val="841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character" w:styleId="821" w:customStyle="1">
    <w:name w:val="Обычный1"/>
    <w:rPr>
      <w:color w:val="0000ff"/>
      <w:sz w:val="28"/>
    </w:rPr>
  </w:style>
  <w:style w:type="paragraph" w:styleId="822">
    <w:name w:val="toc 2"/>
    <w:next w:val="812"/>
    <w:link w:val="823"/>
    <w:uiPriority w:val="39"/>
    <w:pPr>
      <w:ind w:left="200"/>
    </w:pPr>
    <w:rPr>
      <w:rFonts w:ascii="XO Thames" w:hAnsi="XO Thames"/>
      <w:sz w:val="28"/>
    </w:rPr>
  </w:style>
  <w:style w:type="character" w:styleId="823" w:customStyle="1">
    <w:name w:val="Оглавление 2 Знак"/>
    <w:link w:val="822"/>
    <w:rPr>
      <w:rFonts w:ascii="XO Thames" w:hAnsi="XO Thames"/>
      <w:sz w:val="28"/>
    </w:rPr>
  </w:style>
  <w:style w:type="paragraph" w:styleId="824">
    <w:name w:val="List Paragraph"/>
    <w:basedOn w:val="812"/>
    <w:link w:val="825"/>
    <w:pPr>
      <w:ind w:left="720" w:firstLine="0"/>
    </w:pPr>
  </w:style>
  <w:style w:type="character" w:styleId="825" w:customStyle="1">
    <w:name w:val="Абзац списка Знак"/>
    <w:basedOn w:val="821"/>
    <w:link w:val="824"/>
    <w:rPr>
      <w:color w:val="0000ff"/>
      <w:sz w:val="28"/>
    </w:rPr>
  </w:style>
  <w:style w:type="paragraph" w:styleId="826">
    <w:name w:val="toc 4"/>
    <w:next w:val="812"/>
    <w:link w:val="827"/>
    <w:uiPriority w:val="39"/>
    <w:pPr>
      <w:ind w:left="600"/>
    </w:pPr>
    <w:rPr>
      <w:rFonts w:ascii="XO Thames" w:hAnsi="XO Thames"/>
      <w:sz w:val="28"/>
    </w:rPr>
  </w:style>
  <w:style w:type="character" w:styleId="827" w:customStyle="1">
    <w:name w:val="Оглавление 4 Знак"/>
    <w:link w:val="826"/>
    <w:rPr>
      <w:rFonts w:ascii="XO Thames" w:hAnsi="XO Thames"/>
      <w:sz w:val="28"/>
    </w:rPr>
  </w:style>
  <w:style w:type="paragraph" w:styleId="828">
    <w:name w:val="toc 6"/>
    <w:next w:val="812"/>
    <w:link w:val="829"/>
    <w:uiPriority w:val="39"/>
    <w:pPr>
      <w:ind w:left="1000"/>
    </w:pPr>
    <w:rPr>
      <w:rFonts w:ascii="XO Thames" w:hAnsi="XO Thames"/>
      <w:sz w:val="28"/>
    </w:rPr>
  </w:style>
  <w:style w:type="character" w:styleId="829" w:customStyle="1">
    <w:name w:val="Оглавление 6 Знак"/>
    <w:link w:val="828"/>
    <w:rPr>
      <w:rFonts w:ascii="XO Thames" w:hAnsi="XO Thames"/>
      <w:sz w:val="28"/>
    </w:rPr>
  </w:style>
  <w:style w:type="paragraph" w:styleId="830">
    <w:name w:val="toc 7"/>
    <w:next w:val="812"/>
    <w:link w:val="831"/>
    <w:uiPriority w:val="39"/>
    <w:pPr>
      <w:ind w:left="1200"/>
    </w:pPr>
    <w:rPr>
      <w:rFonts w:ascii="XO Thames" w:hAnsi="XO Thames"/>
      <w:sz w:val="28"/>
    </w:rPr>
  </w:style>
  <w:style w:type="character" w:styleId="831" w:customStyle="1">
    <w:name w:val="Оглавление 7 Знак"/>
    <w:link w:val="830"/>
    <w:rPr>
      <w:rFonts w:ascii="XO Thames" w:hAnsi="XO Thames"/>
      <w:sz w:val="28"/>
    </w:rPr>
  </w:style>
  <w:style w:type="paragraph" w:styleId="832">
    <w:name w:val="Footer"/>
    <w:basedOn w:val="812"/>
    <w:link w:val="833"/>
    <w:pPr>
      <w:tabs>
        <w:tab w:val="center" w:pos="4677" w:leader="none"/>
        <w:tab w:val="right" w:pos="9355" w:leader="none"/>
      </w:tabs>
    </w:pPr>
  </w:style>
  <w:style w:type="character" w:styleId="833" w:customStyle="1">
    <w:name w:val="Нижний колонтитул Знак"/>
    <w:basedOn w:val="821"/>
    <w:link w:val="832"/>
    <w:rPr>
      <w:color w:val="0000ff"/>
      <w:sz w:val="28"/>
    </w:rPr>
  </w:style>
  <w:style w:type="character" w:styleId="834" w:customStyle="1">
    <w:name w:val="Заголовок 3 Знак"/>
    <w:link w:val="815"/>
    <w:rPr>
      <w:rFonts w:ascii="XO Thames" w:hAnsi="XO Thames"/>
      <w:b/>
      <w:sz w:val="26"/>
    </w:rPr>
  </w:style>
  <w:style w:type="paragraph" w:styleId="835">
    <w:name w:val="No Spacing"/>
    <w:link w:val="836"/>
    <w:pPr>
      <w:ind w:firstLine="540"/>
      <w:jc w:val="both"/>
    </w:pPr>
    <w:rPr>
      <w:color w:val="0000ff"/>
      <w:sz w:val="28"/>
    </w:rPr>
  </w:style>
  <w:style w:type="character" w:styleId="836" w:customStyle="1">
    <w:name w:val="Без интервала Знак"/>
    <w:link w:val="835"/>
    <w:rPr>
      <w:color w:val="0000ff"/>
      <w:sz w:val="28"/>
    </w:rPr>
  </w:style>
  <w:style w:type="paragraph" w:styleId="837" w:customStyle="1">
    <w:name w:val="ConsPlusTitle"/>
    <w:link w:val="838"/>
    <w:pPr>
      <w:widowControl w:val="off"/>
    </w:pPr>
    <w:rPr>
      <w:rFonts w:ascii="Arial" w:hAnsi="Arial"/>
      <w:b/>
      <w:sz w:val="24"/>
    </w:rPr>
  </w:style>
  <w:style w:type="character" w:styleId="838" w:customStyle="1">
    <w:name w:val="ConsPlusTitle"/>
    <w:link w:val="837"/>
    <w:rPr>
      <w:rFonts w:ascii="Arial" w:hAnsi="Arial"/>
      <w:b/>
      <w:sz w:val="24"/>
    </w:rPr>
  </w:style>
  <w:style w:type="paragraph" w:styleId="839">
    <w:name w:val="toc 3"/>
    <w:next w:val="812"/>
    <w:link w:val="840"/>
    <w:uiPriority w:val="39"/>
    <w:pPr>
      <w:ind w:left="400"/>
    </w:pPr>
    <w:rPr>
      <w:rFonts w:ascii="XO Thames" w:hAnsi="XO Thames"/>
      <w:sz w:val="28"/>
    </w:rPr>
  </w:style>
  <w:style w:type="character" w:styleId="840" w:customStyle="1">
    <w:name w:val="Оглавление 3 Знак"/>
    <w:link w:val="839"/>
    <w:rPr>
      <w:rFonts w:ascii="XO Thames" w:hAnsi="XO Thames"/>
      <w:sz w:val="28"/>
    </w:rPr>
  </w:style>
  <w:style w:type="character" w:styleId="841" w:customStyle="1">
    <w:name w:val="Заголовок 5 Знак"/>
    <w:link w:val="817"/>
    <w:rPr>
      <w:rFonts w:ascii="XO Thames" w:hAnsi="XO Thames"/>
      <w:b/>
      <w:sz w:val="22"/>
    </w:rPr>
  </w:style>
  <w:style w:type="character" w:styleId="842" w:customStyle="1">
    <w:name w:val="Заголовок 1 Знак"/>
    <w:link w:val="813"/>
    <w:rPr>
      <w:rFonts w:ascii="XO Thames" w:hAnsi="XO Thames"/>
      <w:b/>
      <w:sz w:val="32"/>
    </w:rPr>
  </w:style>
  <w:style w:type="paragraph" w:styleId="843" w:customStyle="1">
    <w:name w:val="Основной текст (2) + Курсив"/>
    <w:link w:val="844"/>
    <w:rPr>
      <w:b/>
      <w:i/>
      <w:sz w:val="26"/>
      <w:highlight w:val="white"/>
    </w:rPr>
  </w:style>
  <w:style w:type="character" w:styleId="844" w:customStyle="1">
    <w:name w:val="Основной текст (2) + Курсив"/>
    <w:link w:val="843"/>
    <w:rPr>
      <w:rFonts w:ascii="Times New Roman" w:hAnsi="Times New Roman"/>
      <w:b/>
      <w:i/>
      <w:color w:val="000000"/>
      <w:spacing w:val="0"/>
      <w:sz w:val="26"/>
      <w:highlight w:val="white"/>
    </w:rPr>
  </w:style>
  <w:style w:type="paragraph" w:styleId="845" w:customStyle="1">
    <w:name w:val="ConsPlusNormal"/>
    <w:link w:val="846"/>
    <w:pPr>
      <w:widowControl w:val="off"/>
    </w:pPr>
    <w:rPr>
      <w:rFonts w:ascii="Arial" w:hAnsi="Arial"/>
    </w:rPr>
  </w:style>
  <w:style w:type="character" w:styleId="846" w:customStyle="1">
    <w:name w:val="ConsPlusNormal"/>
    <w:link w:val="845"/>
    <w:rPr>
      <w:rFonts w:ascii="Arial" w:hAnsi="Arial"/>
    </w:rPr>
  </w:style>
  <w:style w:type="paragraph" w:styleId="847" w:customStyle="1">
    <w:name w:val="Гиперссылка1"/>
    <w:link w:val="848"/>
    <w:rPr>
      <w:color w:val="0563c1"/>
      <w:u w:val="single"/>
    </w:rPr>
  </w:style>
  <w:style w:type="character" w:styleId="848">
    <w:name w:val="Hyperlink"/>
    <w:link w:val="847"/>
    <w:rPr>
      <w:color w:val="0563c1"/>
      <w:u w:val="single"/>
    </w:rPr>
  </w:style>
  <w:style w:type="paragraph" w:styleId="849" w:customStyle="1">
    <w:name w:val="Footnote"/>
    <w:link w:val="850"/>
    <w:pPr>
      <w:ind w:firstLine="851"/>
      <w:jc w:val="both"/>
    </w:pPr>
    <w:rPr>
      <w:rFonts w:ascii="XO Thames" w:hAnsi="XO Thames"/>
      <w:sz w:val="22"/>
    </w:rPr>
  </w:style>
  <w:style w:type="character" w:styleId="850" w:customStyle="1">
    <w:name w:val="Footnote"/>
    <w:link w:val="849"/>
    <w:rPr>
      <w:rFonts w:ascii="XO Thames" w:hAnsi="XO Thames"/>
      <w:sz w:val="22"/>
    </w:rPr>
  </w:style>
  <w:style w:type="paragraph" w:styleId="851">
    <w:name w:val="toc 1"/>
    <w:next w:val="812"/>
    <w:link w:val="852"/>
    <w:uiPriority w:val="39"/>
    <w:rPr>
      <w:rFonts w:ascii="XO Thames" w:hAnsi="XO Thames"/>
      <w:b/>
      <w:sz w:val="28"/>
    </w:rPr>
  </w:style>
  <w:style w:type="character" w:styleId="852" w:customStyle="1">
    <w:name w:val="Оглавление 1 Знак"/>
    <w:link w:val="851"/>
    <w:rPr>
      <w:rFonts w:ascii="XO Thames" w:hAnsi="XO Thames"/>
      <w:b/>
      <w:sz w:val="28"/>
    </w:rPr>
  </w:style>
  <w:style w:type="paragraph" w:styleId="853" w:customStyle="1">
    <w:name w:val="Header and Footer"/>
    <w:link w:val="854"/>
    <w:pPr>
      <w:jc w:val="both"/>
    </w:pPr>
    <w:rPr>
      <w:rFonts w:ascii="XO Thames" w:hAnsi="XO Thames"/>
    </w:rPr>
  </w:style>
  <w:style w:type="character" w:styleId="854" w:customStyle="1">
    <w:name w:val="Header and Footer"/>
    <w:link w:val="853"/>
    <w:rPr>
      <w:rFonts w:ascii="XO Thames" w:hAnsi="XO Thames"/>
      <w:sz w:val="20"/>
    </w:rPr>
  </w:style>
  <w:style w:type="paragraph" w:styleId="855">
    <w:name w:val="toc 9"/>
    <w:next w:val="812"/>
    <w:link w:val="856"/>
    <w:uiPriority w:val="39"/>
    <w:pPr>
      <w:ind w:left="1600"/>
    </w:pPr>
    <w:rPr>
      <w:rFonts w:ascii="XO Thames" w:hAnsi="XO Thames"/>
      <w:sz w:val="28"/>
    </w:rPr>
  </w:style>
  <w:style w:type="character" w:styleId="856" w:customStyle="1">
    <w:name w:val="Оглавление 9 Знак"/>
    <w:link w:val="855"/>
    <w:rPr>
      <w:rFonts w:ascii="XO Thames" w:hAnsi="XO Thames"/>
      <w:sz w:val="28"/>
    </w:rPr>
  </w:style>
  <w:style w:type="paragraph" w:styleId="857">
    <w:name w:val="toc 8"/>
    <w:next w:val="812"/>
    <w:link w:val="858"/>
    <w:uiPriority w:val="39"/>
    <w:pPr>
      <w:ind w:left="1400"/>
    </w:pPr>
    <w:rPr>
      <w:rFonts w:ascii="XO Thames" w:hAnsi="XO Thames"/>
      <w:sz w:val="28"/>
    </w:rPr>
  </w:style>
  <w:style w:type="character" w:styleId="858" w:customStyle="1">
    <w:name w:val="Оглавление 8 Знак"/>
    <w:link w:val="857"/>
    <w:rPr>
      <w:rFonts w:ascii="XO Thames" w:hAnsi="XO Thames"/>
      <w:sz w:val="28"/>
    </w:rPr>
  </w:style>
  <w:style w:type="paragraph" w:styleId="859">
    <w:name w:val="Normal (Web)"/>
    <w:basedOn w:val="812"/>
    <w:link w:val="860"/>
    <w:pPr>
      <w:ind w:left="709" w:firstLine="0"/>
      <w:spacing w:beforeAutospacing="1" w:afterAutospacing="1"/>
    </w:pPr>
    <w:rPr>
      <w:color w:val="000000"/>
      <w:sz w:val="24"/>
    </w:rPr>
  </w:style>
  <w:style w:type="character" w:styleId="860" w:customStyle="1">
    <w:name w:val="Обычный (веб) Знак"/>
    <w:basedOn w:val="821"/>
    <w:link w:val="859"/>
    <w:rPr>
      <w:color w:val="000000"/>
      <w:sz w:val="24"/>
    </w:rPr>
  </w:style>
  <w:style w:type="paragraph" w:styleId="861">
    <w:name w:val="Header"/>
    <w:basedOn w:val="812"/>
    <w:link w:val="862"/>
    <w:uiPriority w:val="99"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21"/>
    <w:link w:val="861"/>
    <w:uiPriority w:val="99"/>
    <w:rPr>
      <w:color w:val="0000ff"/>
      <w:sz w:val="28"/>
    </w:rPr>
  </w:style>
  <w:style w:type="paragraph" w:styleId="863">
    <w:name w:val="toc 5"/>
    <w:next w:val="812"/>
    <w:link w:val="864"/>
    <w:uiPriority w:val="39"/>
    <w:pPr>
      <w:ind w:left="800"/>
    </w:pPr>
    <w:rPr>
      <w:rFonts w:ascii="XO Thames" w:hAnsi="XO Thames"/>
      <w:sz w:val="28"/>
    </w:rPr>
  </w:style>
  <w:style w:type="character" w:styleId="864" w:customStyle="1">
    <w:name w:val="Оглавление 5 Знак"/>
    <w:link w:val="863"/>
    <w:rPr>
      <w:rFonts w:ascii="XO Thames" w:hAnsi="XO Thames"/>
      <w:sz w:val="28"/>
    </w:rPr>
  </w:style>
  <w:style w:type="paragraph" w:styleId="865">
    <w:name w:val="Subtitle"/>
    <w:next w:val="812"/>
    <w:link w:val="86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66" w:customStyle="1">
    <w:name w:val="Подзаголовок Знак"/>
    <w:link w:val="865"/>
    <w:rPr>
      <w:rFonts w:ascii="XO Thames" w:hAnsi="XO Thames"/>
      <w:i/>
      <w:sz w:val="24"/>
    </w:rPr>
  </w:style>
  <w:style w:type="paragraph" w:styleId="867">
    <w:name w:val="Title"/>
    <w:next w:val="812"/>
    <w:link w:val="86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8" w:customStyle="1">
    <w:name w:val="Название Знак"/>
    <w:link w:val="867"/>
    <w:rPr>
      <w:rFonts w:ascii="XO Thames" w:hAnsi="XO Thames"/>
      <w:b/>
      <w:caps/>
      <w:sz w:val="40"/>
    </w:rPr>
  </w:style>
  <w:style w:type="character" w:styleId="869" w:customStyle="1">
    <w:name w:val="Заголовок 4 Знак"/>
    <w:link w:val="816"/>
    <w:rPr>
      <w:rFonts w:ascii="XO Thames" w:hAnsi="XO Thames"/>
      <w:b/>
      <w:sz w:val="24"/>
    </w:rPr>
  </w:style>
  <w:style w:type="paragraph" w:styleId="870" w:customStyle="1">
    <w:name w:val="Основной шрифт абзаца1"/>
  </w:style>
  <w:style w:type="character" w:styleId="871" w:customStyle="1">
    <w:name w:val="Заголовок 2 Знак"/>
    <w:basedOn w:val="821"/>
    <w:link w:val="814"/>
    <w:rPr>
      <w:color w:val="0000ff"/>
      <w:sz w:val="28"/>
    </w:rPr>
  </w:style>
  <w:style w:type="paragraph" w:styleId="872">
    <w:name w:val="Balloon Text"/>
    <w:basedOn w:val="812"/>
    <w:link w:val="873"/>
    <w:rPr>
      <w:rFonts w:ascii="Segoe UI" w:hAnsi="Segoe UI"/>
      <w:color w:val="000000"/>
      <w:sz w:val="18"/>
    </w:rPr>
  </w:style>
  <w:style w:type="character" w:styleId="873" w:customStyle="1">
    <w:name w:val="Текст выноски Знак"/>
    <w:basedOn w:val="821"/>
    <w:link w:val="872"/>
    <w:rPr>
      <w:rFonts w:ascii="Segoe UI" w:hAnsi="Segoe UI"/>
      <w:color w:val="000000"/>
      <w:sz w:val="18"/>
    </w:rPr>
  </w:style>
  <w:style w:type="table" w:styleId="874">
    <w:name w:val="Table Grid"/>
    <w:basedOn w:val="8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9112F394EBBE7F46044CCD9786259AFE88FBE46A3875891EBA09E6048615F47v91AJ" TargetMode="External"/><Relationship Id="rId12" Type="http://schemas.openxmlformats.org/officeDocument/2006/relationships/hyperlink" Target="http://www.pravo.gov.ru" TargetMode="External"/><Relationship Id="rId13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F468-3575-46BA-87B6-59364E30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Павловна Пешкова</dc:creator>
  <cp:revision>7</cp:revision>
  <dcterms:created xsi:type="dcterms:W3CDTF">2023-10-13T02:44:00Z</dcterms:created>
  <dcterms:modified xsi:type="dcterms:W3CDTF">2023-10-16T04:47:09Z</dcterms:modified>
</cp:coreProperties>
</file>